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1613" w:rsidRPr="001015F6" w:rsidRDefault="00951613">
      <w:pPr>
        <w:widowControl w:val="0"/>
        <w:spacing w:line="120" w:lineRule="exact"/>
        <w:rPr>
          <w:rFonts w:ascii="Times New Roman" w:hAnsi="Times New Roman" w:cs="Times New Roman"/>
          <w:sz w:val="24"/>
          <w:szCs w:val="24"/>
        </w:rPr>
      </w:pPr>
      <w:bookmarkStart w:id="0" w:name="_GoBack"/>
      <w:bookmarkEnd w:id="0"/>
    </w:p>
    <w:p w:rsidR="00FF1F6D" w:rsidRPr="001015F6" w:rsidRDefault="00951613" w:rsidP="00FF1F6D">
      <w:pPr>
        <w:widowControl w:val="0"/>
        <w:tabs>
          <w:tab w:val="left" w:pos="360"/>
        </w:tabs>
        <w:rPr>
          <w:rFonts w:ascii="Times New Roman" w:hAnsi="Times New Roman" w:cs="Times New Roman"/>
          <w:sz w:val="24"/>
          <w:szCs w:val="24"/>
        </w:rPr>
      </w:pPr>
      <w:r w:rsidRPr="001015F6">
        <w:rPr>
          <w:rFonts w:ascii="Times New Roman" w:hAnsi="Times New Roman" w:cs="Times New Roman"/>
          <w:sz w:val="24"/>
          <w:szCs w:val="24"/>
        </w:rPr>
        <w:tab/>
      </w:r>
    </w:p>
    <w:p w:rsidR="00FF1F6D" w:rsidRPr="001015F6" w:rsidRDefault="00FF1F6D" w:rsidP="00FF1F6D">
      <w:pPr>
        <w:widowControl w:val="0"/>
        <w:tabs>
          <w:tab w:val="left" w:pos="360"/>
          <w:tab w:val="right" w:pos="10620"/>
        </w:tabs>
        <w:rPr>
          <w:rFonts w:ascii="Times New Roman" w:hAnsi="Times New Roman" w:cs="Times New Roman"/>
          <w:sz w:val="24"/>
          <w:szCs w:val="24"/>
        </w:rPr>
      </w:pPr>
      <w:r w:rsidRPr="001015F6">
        <w:rPr>
          <w:rFonts w:ascii="Times New Roman" w:hAnsi="Times New Roman" w:cs="Times New Roman"/>
          <w:sz w:val="24"/>
          <w:szCs w:val="24"/>
        </w:rPr>
        <w:tab/>
      </w:r>
      <w:r w:rsidR="005A64F2" w:rsidRPr="001015F6">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951613" w:rsidRPr="001015F6" w:rsidRDefault="00951613">
      <w:pPr>
        <w:widowControl w:val="0"/>
        <w:tabs>
          <w:tab w:val="left" w:pos="360"/>
        </w:tabs>
        <w:rPr>
          <w:rFonts w:ascii="Times New Roman" w:hAnsi="Times New Roman" w:cs="Times New Roman"/>
          <w:sz w:val="24"/>
          <w:szCs w:val="24"/>
        </w:rPr>
      </w:pPr>
    </w:p>
    <w:p w:rsidR="00951613" w:rsidRPr="001015F6" w:rsidRDefault="00951613">
      <w:pPr>
        <w:widowControl w:val="0"/>
        <w:spacing w:line="437" w:lineRule="exact"/>
        <w:rPr>
          <w:rFonts w:ascii="Times New Roman" w:hAnsi="Times New Roman" w:cs="Times New Roman"/>
          <w:sz w:val="24"/>
          <w:szCs w:val="24"/>
        </w:rPr>
      </w:pPr>
    </w:p>
    <w:p w:rsidR="00170D16" w:rsidRPr="001015F6" w:rsidRDefault="00170D16" w:rsidP="00170D16">
      <w:pPr>
        <w:widowControl w:val="0"/>
        <w:tabs>
          <w:tab w:val="center" w:pos="5819"/>
        </w:tabs>
        <w:spacing w:line="240" w:lineRule="exact"/>
        <w:jc w:val="center"/>
        <w:rPr>
          <w:rFonts w:ascii="Times New Roman" w:hAnsi="Times New Roman" w:cs="Times New Roman"/>
          <w:b/>
          <w:bCs/>
          <w:color w:val="000000"/>
          <w:sz w:val="24"/>
          <w:szCs w:val="24"/>
        </w:rPr>
      </w:pPr>
      <w:r w:rsidRPr="001015F6">
        <w:rPr>
          <w:rFonts w:ascii="Times New Roman" w:hAnsi="Times New Roman" w:cs="Times New Roman"/>
          <w:b/>
          <w:bCs/>
          <w:color w:val="000000"/>
          <w:sz w:val="24"/>
          <w:szCs w:val="24"/>
        </w:rPr>
        <w:t>Compliance Questionnaire and</w:t>
      </w:r>
    </w:p>
    <w:p w:rsidR="00170D16" w:rsidRPr="001015F6" w:rsidRDefault="00170D16" w:rsidP="00170D16">
      <w:pPr>
        <w:widowControl w:val="0"/>
        <w:spacing w:line="240" w:lineRule="exact"/>
        <w:jc w:val="center"/>
        <w:rPr>
          <w:rFonts w:ascii="Times New Roman" w:hAnsi="Times New Roman" w:cs="Times New Roman"/>
          <w:b/>
          <w:bCs/>
          <w:color w:val="000000"/>
          <w:sz w:val="24"/>
          <w:szCs w:val="24"/>
        </w:rPr>
      </w:pPr>
      <w:r w:rsidRPr="001015F6">
        <w:rPr>
          <w:rFonts w:ascii="Times New Roman" w:hAnsi="Times New Roman" w:cs="Times New Roman"/>
          <w:b/>
          <w:bCs/>
          <w:color w:val="000000"/>
          <w:sz w:val="24"/>
          <w:szCs w:val="24"/>
        </w:rPr>
        <w:t>Reliability Standard Audit Worksheet</w:t>
      </w:r>
    </w:p>
    <w:p w:rsidR="00170D16" w:rsidRPr="001015F6" w:rsidRDefault="00170D16" w:rsidP="00170D16">
      <w:pPr>
        <w:widowControl w:val="0"/>
        <w:jc w:val="center"/>
        <w:rPr>
          <w:rFonts w:ascii="Times New Roman" w:hAnsi="Times New Roman" w:cs="Times New Roman"/>
          <w:b/>
          <w:bCs/>
          <w:sz w:val="24"/>
          <w:szCs w:val="24"/>
        </w:rPr>
      </w:pPr>
    </w:p>
    <w:p w:rsidR="00CC3845" w:rsidRDefault="00CC3845" w:rsidP="00170D16">
      <w:pPr>
        <w:widowControl w:val="0"/>
        <w:jc w:val="center"/>
        <w:rPr>
          <w:rFonts w:ascii="Times New Roman" w:hAnsi="Times New Roman" w:cs="Times New Roman"/>
          <w:b/>
          <w:bCs/>
          <w:sz w:val="24"/>
          <w:szCs w:val="24"/>
        </w:rPr>
      </w:pPr>
    </w:p>
    <w:p w:rsidR="00170D16" w:rsidRPr="001015F6" w:rsidRDefault="001015F6" w:rsidP="00170D16">
      <w:pPr>
        <w:widowControl w:val="0"/>
        <w:jc w:val="center"/>
        <w:rPr>
          <w:rFonts w:ascii="Times New Roman" w:hAnsi="Times New Roman" w:cs="Times New Roman"/>
          <w:b/>
          <w:bCs/>
          <w:sz w:val="24"/>
          <w:szCs w:val="24"/>
        </w:rPr>
      </w:pPr>
      <w:r>
        <w:rPr>
          <w:rFonts w:ascii="Times New Roman" w:hAnsi="Times New Roman" w:cs="Times New Roman"/>
          <w:b/>
          <w:bCs/>
          <w:sz w:val="24"/>
          <w:szCs w:val="24"/>
        </w:rPr>
        <w:t>FAC-</w:t>
      </w:r>
      <w:r w:rsidR="00BD286D" w:rsidRPr="001015F6">
        <w:rPr>
          <w:rFonts w:ascii="Times New Roman" w:hAnsi="Times New Roman" w:cs="Times New Roman"/>
          <w:b/>
          <w:bCs/>
          <w:sz w:val="24"/>
          <w:szCs w:val="24"/>
        </w:rPr>
        <w:t>008</w:t>
      </w:r>
      <w:r>
        <w:rPr>
          <w:rFonts w:ascii="Times New Roman" w:hAnsi="Times New Roman" w:cs="Times New Roman"/>
          <w:b/>
          <w:bCs/>
          <w:sz w:val="24"/>
          <w:szCs w:val="24"/>
        </w:rPr>
        <w:t>-</w:t>
      </w:r>
      <w:r w:rsidR="00BD286D" w:rsidRPr="001015F6">
        <w:rPr>
          <w:rFonts w:ascii="Times New Roman" w:hAnsi="Times New Roman" w:cs="Times New Roman"/>
          <w:b/>
          <w:bCs/>
          <w:sz w:val="24"/>
          <w:szCs w:val="24"/>
        </w:rPr>
        <w:t xml:space="preserve">1 </w:t>
      </w:r>
      <w:r>
        <w:rPr>
          <w:rFonts w:ascii="Times New Roman" w:hAnsi="Times New Roman" w:cs="Times New Roman"/>
          <w:b/>
          <w:bCs/>
          <w:sz w:val="24"/>
          <w:szCs w:val="24"/>
        </w:rPr>
        <w:t>—</w:t>
      </w:r>
      <w:r w:rsidR="00170D16" w:rsidRPr="001015F6">
        <w:rPr>
          <w:rFonts w:ascii="Times New Roman" w:hAnsi="Times New Roman" w:cs="Times New Roman"/>
          <w:b/>
          <w:bCs/>
          <w:sz w:val="24"/>
          <w:szCs w:val="24"/>
        </w:rPr>
        <w:t xml:space="preserve"> Facility Ratings Methodology</w:t>
      </w:r>
    </w:p>
    <w:p w:rsidR="00170D16" w:rsidRPr="001015F6" w:rsidRDefault="00170D16" w:rsidP="00170D16">
      <w:pPr>
        <w:widowControl w:val="0"/>
        <w:jc w:val="center"/>
        <w:rPr>
          <w:rFonts w:ascii="Times New Roman" w:hAnsi="Times New Roman" w:cs="Times New Roman"/>
          <w:sz w:val="24"/>
          <w:szCs w:val="24"/>
        </w:rPr>
      </w:pPr>
    </w:p>
    <w:p w:rsidR="00170D16" w:rsidRPr="001015F6" w:rsidRDefault="00170D16" w:rsidP="00170D16">
      <w:pPr>
        <w:widowControl w:val="0"/>
        <w:rPr>
          <w:rFonts w:ascii="Times New Roman" w:hAnsi="Times New Roman" w:cs="Times New Roman"/>
          <w:sz w:val="24"/>
          <w:szCs w:val="24"/>
        </w:rPr>
      </w:pPr>
    </w:p>
    <w:p w:rsidR="00170D16" w:rsidRPr="001015F6" w:rsidRDefault="00170D16" w:rsidP="00CC3845">
      <w:pPr>
        <w:widowControl w:val="0"/>
        <w:tabs>
          <w:tab w:val="left" w:pos="480"/>
        </w:tabs>
        <w:spacing w:line="480" w:lineRule="auto"/>
        <w:ind w:left="446"/>
        <w:rPr>
          <w:rFonts w:ascii="Times New Roman" w:hAnsi="Times New Roman" w:cs="Times New Roman"/>
          <w:i/>
          <w:iCs/>
          <w:color w:val="000000"/>
          <w:sz w:val="24"/>
          <w:szCs w:val="24"/>
        </w:rPr>
      </w:pPr>
      <w:r w:rsidRPr="001015F6">
        <w:rPr>
          <w:rFonts w:ascii="Times New Roman" w:hAnsi="Times New Roman" w:cs="Times New Roman"/>
          <w:b/>
          <w:bCs/>
          <w:color w:val="264D74"/>
          <w:sz w:val="24"/>
          <w:szCs w:val="24"/>
        </w:rPr>
        <w:t>Registered Entity:</w:t>
      </w:r>
      <w:r w:rsidRPr="001015F6">
        <w:rPr>
          <w:rFonts w:ascii="Times New Roman" w:hAnsi="Times New Roman" w:cs="Times New Roman"/>
          <w:b/>
          <w:bCs/>
          <w:color w:val="336699"/>
          <w:sz w:val="24"/>
          <w:szCs w:val="24"/>
        </w:rPr>
        <w:t xml:space="preserve"> </w:t>
      </w:r>
      <w:r w:rsidRPr="001015F6">
        <w:rPr>
          <w:rFonts w:ascii="Times New Roman" w:hAnsi="Times New Roman" w:cs="Times New Roman"/>
          <w:i/>
          <w:iCs/>
          <w:color w:val="000000"/>
          <w:sz w:val="24"/>
          <w:szCs w:val="24"/>
        </w:rPr>
        <w:t>(Must be completed by the Compliance Enforcement Authority)</w:t>
      </w:r>
    </w:p>
    <w:p w:rsidR="00170D16" w:rsidRDefault="00170D16" w:rsidP="00CC3845">
      <w:pPr>
        <w:widowControl w:val="0"/>
        <w:tabs>
          <w:tab w:val="left" w:pos="480"/>
        </w:tabs>
        <w:spacing w:line="480" w:lineRule="auto"/>
        <w:ind w:left="446"/>
        <w:rPr>
          <w:rFonts w:ascii="Times New Roman" w:hAnsi="Times New Roman" w:cs="Times New Roman"/>
          <w:i/>
          <w:iCs/>
          <w:color w:val="000000"/>
          <w:sz w:val="24"/>
          <w:szCs w:val="24"/>
        </w:rPr>
      </w:pPr>
      <w:r w:rsidRPr="001015F6">
        <w:rPr>
          <w:rFonts w:ascii="Times New Roman" w:hAnsi="Times New Roman" w:cs="Times New Roman"/>
          <w:b/>
          <w:bCs/>
          <w:color w:val="264D74"/>
          <w:sz w:val="24"/>
          <w:szCs w:val="24"/>
        </w:rPr>
        <w:t>NCR Number:</w:t>
      </w:r>
      <w:r w:rsidRPr="001015F6">
        <w:rPr>
          <w:rFonts w:ascii="Times New Roman" w:hAnsi="Times New Roman" w:cs="Times New Roman"/>
          <w:b/>
          <w:bCs/>
          <w:color w:val="336699"/>
          <w:sz w:val="24"/>
          <w:szCs w:val="24"/>
        </w:rPr>
        <w:t xml:space="preserve"> </w:t>
      </w:r>
      <w:r w:rsidRPr="001015F6">
        <w:rPr>
          <w:rFonts w:ascii="Times New Roman" w:hAnsi="Times New Roman" w:cs="Times New Roman"/>
          <w:i/>
          <w:iCs/>
          <w:color w:val="000000"/>
          <w:sz w:val="24"/>
          <w:szCs w:val="24"/>
        </w:rPr>
        <w:t>(Must be completed by the Compliance Enforcement Authority)</w:t>
      </w:r>
    </w:p>
    <w:p w:rsidR="00951613" w:rsidRDefault="00170D16" w:rsidP="00CC3845">
      <w:pPr>
        <w:widowControl w:val="0"/>
        <w:tabs>
          <w:tab w:val="left" w:pos="480"/>
          <w:tab w:val="left" w:pos="3720"/>
        </w:tabs>
        <w:spacing w:line="480" w:lineRule="auto"/>
        <w:ind w:left="446"/>
        <w:rPr>
          <w:rFonts w:ascii="Times New Roman" w:hAnsi="Times New Roman" w:cs="Times New Roman"/>
          <w:b/>
          <w:bCs/>
          <w:color w:val="000000"/>
          <w:sz w:val="24"/>
          <w:szCs w:val="24"/>
        </w:rPr>
      </w:pPr>
      <w:r w:rsidRPr="001015F6">
        <w:rPr>
          <w:rFonts w:ascii="Times New Roman" w:hAnsi="Times New Roman" w:cs="Times New Roman"/>
          <w:b/>
          <w:bCs/>
          <w:color w:val="264D74"/>
          <w:sz w:val="24"/>
          <w:szCs w:val="24"/>
        </w:rPr>
        <w:t>Applicable Function(s):</w:t>
      </w:r>
      <w:r w:rsidR="00CC3845">
        <w:rPr>
          <w:rFonts w:ascii="Times New Roman" w:hAnsi="Times New Roman" w:cs="Times New Roman"/>
          <w:b/>
          <w:bCs/>
          <w:color w:val="264D74"/>
          <w:sz w:val="24"/>
          <w:szCs w:val="24"/>
        </w:rPr>
        <w:t xml:space="preserve">  </w:t>
      </w:r>
      <w:r w:rsidR="003A52C7" w:rsidRPr="001015F6">
        <w:rPr>
          <w:rFonts w:ascii="Times New Roman" w:hAnsi="Times New Roman" w:cs="Times New Roman"/>
          <w:b/>
          <w:bCs/>
          <w:color w:val="000000"/>
          <w:sz w:val="24"/>
          <w:szCs w:val="24"/>
        </w:rPr>
        <w:t>TO</w:t>
      </w:r>
      <w:r w:rsidR="00BD286D" w:rsidRPr="001015F6">
        <w:rPr>
          <w:rFonts w:ascii="Times New Roman" w:hAnsi="Times New Roman" w:cs="Times New Roman"/>
          <w:b/>
          <w:bCs/>
          <w:color w:val="000000"/>
          <w:sz w:val="24"/>
          <w:szCs w:val="24"/>
        </w:rPr>
        <w:t>, GO</w:t>
      </w:r>
    </w:p>
    <w:p w:rsidR="001E7542" w:rsidRPr="003A0E9A" w:rsidRDefault="00D5555F" w:rsidP="00CC3845">
      <w:pPr>
        <w:widowControl w:val="0"/>
        <w:tabs>
          <w:tab w:val="left" w:pos="450"/>
        </w:tabs>
        <w:spacing w:line="480" w:lineRule="auto"/>
        <w:ind w:left="446"/>
        <w:rPr>
          <w:rFonts w:ascii="Times New Roman" w:hAnsi="Times New Roman" w:cs="Times New Roman"/>
          <w:b/>
          <w:bCs/>
          <w:color w:val="365F91"/>
          <w:sz w:val="24"/>
          <w:szCs w:val="24"/>
        </w:rPr>
      </w:pPr>
      <w:r w:rsidRPr="003A0E9A">
        <w:rPr>
          <w:rFonts w:ascii="Times New Roman" w:hAnsi="Times New Roman" w:cs="Times New Roman"/>
          <w:b/>
          <w:color w:val="365F91"/>
          <w:sz w:val="24"/>
          <w:szCs w:val="24"/>
        </w:rPr>
        <w:t>Auditors:</w:t>
      </w:r>
    </w:p>
    <w:p w:rsidR="00951613" w:rsidRPr="001015F6" w:rsidRDefault="00951613" w:rsidP="001E7542">
      <w:pPr>
        <w:widowControl w:val="0"/>
        <w:tabs>
          <w:tab w:val="left" w:pos="450"/>
        </w:tabs>
        <w:spacing w:line="284" w:lineRule="exact"/>
        <w:ind w:left="450"/>
        <w:rPr>
          <w:rFonts w:ascii="Times New Roman" w:hAnsi="Times New Roman" w:cs="Times New Roman"/>
          <w:sz w:val="24"/>
          <w:szCs w:val="24"/>
        </w:rPr>
      </w:pPr>
      <w:r w:rsidRPr="001015F6">
        <w:rPr>
          <w:rFonts w:ascii="Times New Roman" w:hAnsi="Times New Roman" w:cs="Times New Roman"/>
          <w:sz w:val="24"/>
          <w:szCs w:val="24"/>
        </w:rPr>
        <w:tab/>
      </w:r>
    </w:p>
    <w:p w:rsidR="00951613" w:rsidRPr="001015F6" w:rsidRDefault="00951613">
      <w:pPr>
        <w:widowControl w:val="0"/>
        <w:spacing w:line="120" w:lineRule="exact"/>
        <w:rPr>
          <w:rFonts w:ascii="Times New Roman" w:hAnsi="Times New Roman" w:cs="Times New Roman"/>
          <w:sz w:val="24"/>
          <w:szCs w:val="24"/>
        </w:rPr>
      </w:pPr>
    </w:p>
    <w:p w:rsidR="00951613" w:rsidRPr="001015F6" w:rsidRDefault="00951613">
      <w:pPr>
        <w:widowControl w:val="0"/>
        <w:spacing w:line="40" w:lineRule="exact"/>
        <w:rPr>
          <w:rFonts w:ascii="Times New Roman" w:hAnsi="Times New Roman" w:cs="Times New Roman"/>
          <w:sz w:val="24"/>
          <w:szCs w:val="24"/>
        </w:rPr>
      </w:pPr>
      <w:r w:rsidRPr="001015F6">
        <w:rPr>
          <w:rFonts w:ascii="Times New Roman" w:hAnsi="Times New Roman" w:cs="Times New Roman"/>
          <w:sz w:val="24"/>
          <w:szCs w:val="24"/>
        </w:rPr>
        <w:br w:type="page"/>
      </w:r>
    </w:p>
    <w:p w:rsidR="00A36F5B" w:rsidRPr="001015F6" w:rsidRDefault="00A36F5B" w:rsidP="00A36F5B">
      <w:pPr>
        <w:widowControl w:val="0"/>
        <w:spacing w:line="40" w:lineRule="exact"/>
        <w:rPr>
          <w:rFonts w:ascii="Times New Roman" w:hAnsi="Times New Roman" w:cs="Times New Roman"/>
          <w:sz w:val="24"/>
          <w:szCs w:val="24"/>
        </w:rPr>
      </w:pPr>
    </w:p>
    <w:p w:rsidR="00A36F5B" w:rsidRPr="001015F6" w:rsidRDefault="00A36F5B" w:rsidP="00A36F5B">
      <w:pPr>
        <w:widowControl w:val="0"/>
        <w:spacing w:line="40" w:lineRule="exact"/>
        <w:rPr>
          <w:rFonts w:ascii="Times New Roman" w:hAnsi="Times New Roman" w:cs="Times New Roman"/>
          <w:sz w:val="24"/>
          <w:szCs w:val="24"/>
        </w:rPr>
      </w:pPr>
    </w:p>
    <w:p w:rsidR="00CC3845" w:rsidRDefault="00CC3845" w:rsidP="00D571C7">
      <w:pPr>
        <w:widowControl w:val="0"/>
        <w:tabs>
          <w:tab w:val="left" w:pos="120"/>
        </w:tabs>
        <w:spacing w:line="331" w:lineRule="exact"/>
        <w:rPr>
          <w:rFonts w:ascii="Times New Roman" w:hAnsi="Times New Roman" w:cs="Times New Roman"/>
          <w:b/>
          <w:bCs/>
          <w:color w:val="003366"/>
          <w:sz w:val="24"/>
          <w:szCs w:val="24"/>
        </w:rPr>
      </w:pPr>
    </w:p>
    <w:p w:rsidR="00D571C7" w:rsidRPr="001015F6" w:rsidRDefault="00D571C7" w:rsidP="00D571C7">
      <w:pPr>
        <w:widowControl w:val="0"/>
        <w:tabs>
          <w:tab w:val="left" w:pos="120"/>
        </w:tabs>
        <w:spacing w:line="331" w:lineRule="exact"/>
        <w:rPr>
          <w:rFonts w:ascii="Times New Roman" w:hAnsi="Times New Roman" w:cs="Times New Roman"/>
          <w:b/>
          <w:bCs/>
          <w:color w:val="003366"/>
          <w:sz w:val="24"/>
          <w:szCs w:val="24"/>
        </w:rPr>
      </w:pPr>
      <w:r w:rsidRPr="001015F6">
        <w:rPr>
          <w:rFonts w:ascii="Times New Roman" w:hAnsi="Times New Roman" w:cs="Times New Roman"/>
          <w:b/>
          <w:bCs/>
          <w:color w:val="003366"/>
          <w:sz w:val="24"/>
          <w:szCs w:val="24"/>
        </w:rPr>
        <w:t>Disclaimer</w:t>
      </w:r>
    </w:p>
    <w:p w:rsidR="00D571C7" w:rsidRPr="001015F6" w:rsidRDefault="00D571C7" w:rsidP="00D571C7">
      <w:pPr>
        <w:widowControl w:val="0"/>
        <w:tabs>
          <w:tab w:val="left" w:pos="120"/>
        </w:tabs>
        <w:spacing w:line="284" w:lineRule="exact"/>
        <w:rPr>
          <w:rFonts w:ascii="Times New Roman" w:hAnsi="Times New Roman" w:cs="Times New Roman"/>
          <w:sz w:val="24"/>
          <w:szCs w:val="24"/>
        </w:rPr>
      </w:pPr>
      <w:r w:rsidRPr="001015F6">
        <w:rPr>
          <w:rFonts w:ascii="Times New Roman" w:hAnsi="Times New Roman" w:cs="Times New Roman"/>
          <w:sz w:val="24"/>
          <w:szCs w:val="24"/>
        </w:rPr>
        <w:tab/>
      </w:r>
    </w:p>
    <w:p w:rsidR="001015F6" w:rsidRPr="0020533B" w:rsidRDefault="00D571C7" w:rsidP="001015F6">
      <w:pPr>
        <w:rPr>
          <w:rFonts w:ascii="Times New Roman" w:hAnsi="Times New Roman" w:cs="Times New Roman"/>
          <w:color w:val="000000"/>
          <w:sz w:val="24"/>
          <w:szCs w:val="24"/>
        </w:rPr>
      </w:pPr>
      <w:r w:rsidRPr="001015F6">
        <w:rPr>
          <w:rFonts w:ascii="Times New Roman" w:hAnsi="Times New Roman" w:cs="Times New Roman"/>
          <w:sz w:val="24"/>
          <w:szCs w:val="24"/>
        </w:rPr>
        <w:tab/>
      </w:r>
      <w:r w:rsidR="001015F6"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015F6" w:rsidRPr="0020533B">
        <w:rPr>
          <w:rFonts w:ascii="Times New Roman" w:hAnsi="Times New Roman" w:cs="Times New Roman"/>
          <w:sz w:val="24"/>
          <w:szCs w:val="24"/>
        </w:rPr>
        <w:t xml:space="preserve"> of the Reliability Standard, this document </w:t>
      </w:r>
      <w:r w:rsidR="001015F6"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1015F6" w:rsidRPr="0020533B">
          <w:rPr>
            <w:rStyle w:val="Hyperlink"/>
            <w:rFonts w:ascii="Times New Roman" w:hAnsi="Times New Roman" w:cs="Times New Roman"/>
            <w:sz w:val="24"/>
            <w:szCs w:val="24"/>
          </w:rPr>
          <w:t>http://www.nerc.com/page.php?cid=2|20</w:t>
        </w:r>
      </w:hyperlink>
      <w:r w:rsidR="001015F6"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015F6" w:rsidRPr="0020533B" w:rsidRDefault="001015F6" w:rsidP="001015F6">
      <w:pPr>
        <w:rPr>
          <w:rFonts w:ascii="Times New Roman" w:hAnsi="Times New Roman" w:cs="Times New Roman"/>
          <w:color w:val="000000"/>
          <w:sz w:val="24"/>
          <w:szCs w:val="24"/>
        </w:rPr>
      </w:pPr>
    </w:p>
    <w:p w:rsidR="00D571C7" w:rsidRPr="001015F6" w:rsidRDefault="001015F6" w:rsidP="001015F6">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D571C7" w:rsidRPr="001015F6">
        <w:rPr>
          <w:rFonts w:ascii="Times New Roman" w:hAnsi="Times New Roman" w:cs="Times New Roman"/>
          <w:color w:val="000000"/>
          <w:sz w:val="24"/>
          <w:szCs w:val="24"/>
        </w:rPr>
        <w:t xml:space="preserve">   </w:t>
      </w:r>
    </w:p>
    <w:p w:rsidR="00A36F5B" w:rsidRPr="001015F6" w:rsidRDefault="00A36F5B" w:rsidP="00A36F5B">
      <w:pPr>
        <w:widowControl w:val="0"/>
        <w:tabs>
          <w:tab w:val="left" w:pos="120"/>
        </w:tabs>
        <w:spacing w:line="331" w:lineRule="exact"/>
        <w:rPr>
          <w:rFonts w:ascii="Times New Roman" w:hAnsi="Times New Roman" w:cs="Times New Roman"/>
          <w:sz w:val="24"/>
          <w:szCs w:val="24"/>
        </w:rPr>
      </w:pPr>
    </w:p>
    <w:p w:rsidR="00951613" w:rsidRPr="001015F6" w:rsidRDefault="00951613" w:rsidP="00A36F5B">
      <w:pPr>
        <w:widowControl w:val="0"/>
        <w:tabs>
          <w:tab w:val="left" w:pos="120"/>
        </w:tabs>
        <w:spacing w:line="331" w:lineRule="exact"/>
        <w:rPr>
          <w:rFonts w:ascii="Times New Roman" w:hAnsi="Times New Roman" w:cs="Times New Roman"/>
          <w:sz w:val="24"/>
          <w:szCs w:val="24"/>
        </w:rPr>
      </w:pPr>
    </w:p>
    <w:p w:rsidR="00422D6D" w:rsidRPr="0083352F" w:rsidRDefault="00951613" w:rsidP="00422D6D">
      <w:pPr>
        <w:pStyle w:val="Heading1"/>
        <w:rPr>
          <w:bCs/>
          <w:color w:val="003366"/>
        </w:rPr>
      </w:pPr>
      <w:r w:rsidRPr="001015F6">
        <w:rPr>
          <w:rFonts w:ascii="Times New Roman" w:hAnsi="Times New Roman" w:cs="Times New Roman"/>
          <w:sz w:val="24"/>
          <w:szCs w:val="24"/>
        </w:rPr>
        <w:br w:type="page"/>
      </w:r>
      <w:r w:rsidR="00422D6D" w:rsidRPr="0083352F">
        <w:rPr>
          <w:bCs/>
          <w:color w:val="003366"/>
        </w:rPr>
        <w:lastRenderedPageBreak/>
        <w:t>Subject Matter Experts</w:t>
      </w:r>
    </w:p>
    <w:p w:rsidR="0083352F" w:rsidRDefault="0083352F" w:rsidP="00422D6D">
      <w:pPr>
        <w:widowControl w:val="0"/>
        <w:rPr>
          <w:rFonts w:ascii="Times New Roman" w:hAnsi="Times New Roman" w:cs="Times New Roman"/>
          <w:color w:val="000000"/>
          <w:sz w:val="24"/>
          <w:szCs w:val="24"/>
        </w:rPr>
      </w:pPr>
    </w:p>
    <w:p w:rsidR="00422D6D" w:rsidRDefault="00422D6D" w:rsidP="00422D6D">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422D6D" w:rsidRDefault="00422D6D" w:rsidP="00422D6D">
      <w:pPr>
        <w:widowControl w:val="0"/>
        <w:spacing w:line="244" w:lineRule="exact"/>
        <w:rPr>
          <w:rFonts w:ascii="Times New Roman" w:hAnsi="Times New Roman" w:cs="Times New Roman"/>
          <w:sz w:val="24"/>
          <w:szCs w:val="24"/>
        </w:rPr>
      </w:pPr>
    </w:p>
    <w:p w:rsidR="00422D6D" w:rsidRDefault="00422D6D" w:rsidP="00422D6D">
      <w:pPr>
        <w:widowControl w:val="0"/>
        <w:spacing w:line="120" w:lineRule="exact"/>
        <w:rPr>
          <w:rFonts w:ascii="Times New Roman" w:hAnsi="Times New Roman" w:cs="Times New Roman"/>
          <w:sz w:val="24"/>
          <w:szCs w:val="24"/>
        </w:rPr>
      </w:pPr>
    </w:p>
    <w:p w:rsidR="00422D6D" w:rsidRDefault="00422D6D" w:rsidP="00422D6D">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422D6D" w:rsidRDefault="00422D6D" w:rsidP="00422D6D">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422D6D" w:rsidTr="00422D6D">
        <w:tc>
          <w:tcPr>
            <w:tcW w:w="3528" w:type="dxa"/>
            <w:tcBorders>
              <w:top w:val="single" w:sz="8" w:space="0" w:color="4F81BD"/>
              <w:left w:val="nil"/>
              <w:bottom w:val="single" w:sz="8" w:space="0" w:color="4F81BD"/>
              <w:right w:val="nil"/>
            </w:tcBorders>
          </w:tcPr>
          <w:p w:rsidR="00422D6D" w:rsidRDefault="00422D6D">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422D6D" w:rsidRDefault="00422D6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422D6D" w:rsidRDefault="00422D6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422D6D" w:rsidRDefault="00422D6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422D6D" w:rsidTr="00422D6D">
        <w:tc>
          <w:tcPr>
            <w:tcW w:w="3528" w:type="dxa"/>
            <w:tcBorders>
              <w:top w:val="nil"/>
              <w:left w:val="nil"/>
              <w:bottom w:val="nil"/>
              <w:right w:val="nil"/>
            </w:tcBorders>
            <w:shd w:val="clear" w:color="auto" w:fill="D3DFEE"/>
          </w:tcPr>
          <w:p w:rsidR="00422D6D" w:rsidRDefault="00422D6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422D6D" w:rsidRDefault="00422D6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422D6D" w:rsidRDefault="00422D6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422D6D" w:rsidRDefault="00422D6D">
            <w:pPr>
              <w:widowControl w:val="0"/>
              <w:tabs>
                <w:tab w:val="center" w:pos="5400"/>
              </w:tabs>
              <w:spacing w:line="468" w:lineRule="exact"/>
              <w:rPr>
                <w:rFonts w:ascii="Times New Roman" w:hAnsi="Times New Roman" w:cs="Times New Roman"/>
                <w:color w:val="365F91"/>
                <w:sz w:val="24"/>
                <w:szCs w:val="24"/>
              </w:rPr>
            </w:pPr>
          </w:p>
        </w:tc>
      </w:tr>
      <w:tr w:rsidR="00422D6D" w:rsidTr="00422D6D">
        <w:tc>
          <w:tcPr>
            <w:tcW w:w="3528" w:type="dxa"/>
            <w:tcBorders>
              <w:top w:val="nil"/>
              <w:left w:val="nil"/>
              <w:bottom w:val="nil"/>
              <w:right w:val="nil"/>
            </w:tcBorders>
          </w:tcPr>
          <w:p w:rsidR="00422D6D" w:rsidRDefault="00422D6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422D6D" w:rsidRDefault="00422D6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422D6D" w:rsidRDefault="00422D6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422D6D" w:rsidRDefault="00422D6D">
            <w:pPr>
              <w:widowControl w:val="0"/>
              <w:tabs>
                <w:tab w:val="center" w:pos="5400"/>
              </w:tabs>
              <w:spacing w:line="468" w:lineRule="exact"/>
              <w:rPr>
                <w:rFonts w:ascii="Times New Roman" w:hAnsi="Times New Roman" w:cs="Times New Roman"/>
                <w:color w:val="365F91"/>
                <w:sz w:val="24"/>
                <w:szCs w:val="24"/>
              </w:rPr>
            </w:pPr>
          </w:p>
        </w:tc>
      </w:tr>
      <w:tr w:rsidR="00422D6D" w:rsidTr="00422D6D">
        <w:tc>
          <w:tcPr>
            <w:tcW w:w="3528" w:type="dxa"/>
            <w:tcBorders>
              <w:top w:val="nil"/>
              <w:left w:val="nil"/>
              <w:bottom w:val="single" w:sz="8" w:space="0" w:color="4F81BD"/>
              <w:right w:val="nil"/>
            </w:tcBorders>
            <w:shd w:val="clear" w:color="auto" w:fill="D3DFEE"/>
          </w:tcPr>
          <w:p w:rsidR="00422D6D" w:rsidRDefault="00422D6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422D6D" w:rsidRDefault="00422D6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422D6D" w:rsidRDefault="00422D6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422D6D" w:rsidRDefault="00422D6D">
            <w:pPr>
              <w:widowControl w:val="0"/>
              <w:tabs>
                <w:tab w:val="center" w:pos="5400"/>
              </w:tabs>
              <w:spacing w:line="468" w:lineRule="exact"/>
              <w:rPr>
                <w:rFonts w:ascii="Times New Roman" w:hAnsi="Times New Roman" w:cs="Times New Roman"/>
                <w:color w:val="365F91"/>
                <w:sz w:val="24"/>
                <w:szCs w:val="24"/>
              </w:rPr>
            </w:pPr>
          </w:p>
        </w:tc>
      </w:tr>
    </w:tbl>
    <w:p w:rsidR="00422D6D" w:rsidRDefault="00422D6D" w:rsidP="00422D6D">
      <w:pPr>
        <w:widowControl w:val="0"/>
        <w:tabs>
          <w:tab w:val="left" w:pos="450"/>
        </w:tabs>
        <w:spacing w:line="284" w:lineRule="exact"/>
        <w:ind w:left="450"/>
      </w:pPr>
    </w:p>
    <w:p w:rsidR="00422D6D" w:rsidRDefault="00422D6D" w:rsidP="00422D6D">
      <w:pPr>
        <w:widowControl w:val="0"/>
        <w:tabs>
          <w:tab w:val="left" w:pos="450"/>
        </w:tabs>
        <w:spacing w:line="284" w:lineRule="exact"/>
        <w:ind w:left="450"/>
      </w:pPr>
    </w:p>
    <w:p w:rsidR="00422D6D" w:rsidRDefault="00422D6D" w:rsidP="00422D6D">
      <w:pPr>
        <w:widowControl w:val="0"/>
        <w:tabs>
          <w:tab w:val="left" w:pos="450"/>
        </w:tabs>
        <w:spacing w:line="284" w:lineRule="exact"/>
        <w:ind w:left="449"/>
        <w:rPr>
          <w:color w:val="244061"/>
        </w:rPr>
      </w:pPr>
    </w:p>
    <w:p w:rsidR="00422D6D" w:rsidRDefault="00422D6D" w:rsidP="00422D6D">
      <w:pPr>
        <w:widowControl w:val="0"/>
        <w:spacing w:line="40" w:lineRule="exact"/>
        <w:rPr>
          <w:rFonts w:ascii="Times New Roman" w:hAnsi="Times New Roman" w:cs="Times New Roman"/>
          <w:color w:val="244061"/>
          <w:sz w:val="24"/>
          <w:szCs w:val="24"/>
        </w:rPr>
      </w:pPr>
    </w:p>
    <w:p w:rsidR="00422D6D" w:rsidRDefault="00422D6D" w:rsidP="00CC3845">
      <w:pPr>
        <w:pStyle w:val="Heading1"/>
      </w:pPr>
      <w:r>
        <w:t>Supporting Evidence and Documentation</w:t>
      </w:r>
    </w:p>
    <w:p w:rsidR="00CC3845" w:rsidRDefault="00CC3845" w:rsidP="00422D6D">
      <w:pPr>
        <w:widowControl w:val="0"/>
        <w:spacing w:line="266" w:lineRule="exact"/>
        <w:rPr>
          <w:rFonts w:ascii="Times New Roman" w:hAnsi="Times New Roman" w:cs="Times New Roman"/>
          <w:b/>
          <w:bCs/>
          <w:color w:val="264D74"/>
          <w:sz w:val="24"/>
          <w:szCs w:val="24"/>
        </w:rPr>
      </w:pPr>
    </w:p>
    <w:p w:rsidR="00422D6D" w:rsidRDefault="00422D6D" w:rsidP="00422D6D">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422D6D" w:rsidRDefault="00422D6D" w:rsidP="00422D6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278"/>
        <w:gridCol w:w="9054"/>
      </w:tblGrid>
      <w:tr w:rsidR="00422D6D" w:rsidTr="00CC3845">
        <w:trPr>
          <w:trHeight w:val="945"/>
        </w:trPr>
        <w:tc>
          <w:tcPr>
            <w:tcW w:w="1278" w:type="dxa"/>
            <w:tcBorders>
              <w:top w:val="nil"/>
              <w:left w:val="nil"/>
              <w:bottom w:val="nil"/>
              <w:right w:val="nil"/>
            </w:tcBorders>
          </w:tcPr>
          <w:p w:rsidR="00422D6D" w:rsidRDefault="00422D6D">
            <w:pPr>
              <w:widowControl w:val="0"/>
              <w:tabs>
                <w:tab w:val="left" w:pos="60"/>
              </w:tabs>
              <w:spacing w:line="360" w:lineRule="auto"/>
              <w:rPr>
                <w:rFonts w:ascii="Times New Roman" w:hAnsi="Times New Roman" w:cs="Times New Roman"/>
                <w:b/>
                <w:bCs/>
                <w:color w:val="365F91"/>
                <w:sz w:val="24"/>
                <w:szCs w:val="24"/>
              </w:rPr>
            </w:pPr>
          </w:p>
        </w:tc>
        <w:tc>
          <w:tcPr>
            <w:tcW w:w="9054" w:type="dxa"/>
            <w:tcBorders>
              <w:top w:val="nil"/>
              <w:left w:val="nil"/>
              <w:bottom w:val="nil"/>
              <w:right w:val="nil"/>
            </w:tcBorders>
          </w:tcPr>
          <w:p w:rsidR="00422D6D" w:rsidRDefault="00422D6D">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422D6D" w:rsidRDefault="00422D6D">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CC3845">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 xml:space="preserve">Page &amp; Section, </w:t>
            </w:r>
            <w:r>
              <w:rPr>
                <w:rFonts w:ascii="Times New Roman" w:hAnsi="Times New Roman" w:cs="Times New Roman"/>
                <w:b/>
                <w:bCs/>
                <w:color w:val="365F91"/>
                <w:sz w:val="24"/>
                <w:szCs w:val="24"/>
              </w:rPr>
              <w:tab/>
            </w:r>
            <w:r w:rsidR="00CC3845">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Date &amp; Version</w:t>
            </w:r>
          </w:p>
        </w:tc>
      </w:tr>
      <w:tr w:rsidR="00422D6D" w:rsidTr="00CC3845">
        <w:trPr>
          <w:trHeight w:val="521"/>
        </w:trPr>
        <w:tc>
          <w:tcPr>
            <w:tcW w:w="1278" w:type="dxa"/>
            <w:tcBorders>
              <w:top w:val="nil"/>
              <w:left w:val="nil"/>
              <w:bottom w:val="nil"/>
              <w:right w:val="nil"/>
            </w:tcBorders>
            <w:shd w:val="clear" w:color="auto" w:fill="D3DFEE"/>
          </w:tcPr>
          <w:p w:rsidR="00422D6D" w:rsidRDefault="00422D6D">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054" w:type="dxa"/>
            <w:tcBorders>
              <w:top w:val="nil"/>
              <w:left w:val="nil"/>
              <w:bottom w:val="nil"/>
              <w:right w:val="nil"/>
            </w:tcBorders>
            <w:shd w:val="clear" w:color="auto" w:fill="D3DFEE"/>
          </w:tcPr>
          <w:p w:rsidR="00422D6D" w:rsidRDefault="00422D6D">
            <w:pPr>
              <w:widowControl w:val="0"/>
              <w:rPr>
                <w:rFonts w:ascii="Times New Roman" w:hAnsi="Times New Roman" w:cs="Times New Roman"/>
                <w:color w:val="365F91"/>
                <w:sz w:val="24"/>
                <w:szCs w:val="24"/>
              </w:rPr>
            </w:pPr>
          </w:p>
        </w:tc>
      </w:tr>
      <w:tr w:rsidR="00422D6D" w:rsidTr="00CC3845">
        <w:trPr>
          <w:trHeight w:val="521"/>
        </w:trPr>
        <w:tc>
          <w:tcPr>
            <w:tcW w:w="1278" w:type="dxa"/>
            <w:tcBorders>
              <w:top w:val="nil"/>
              <w:left w:val="nil"/>
              <w:bottom w:val="nil"/>
              <w:right w:val="nil"/>
            </w:tcBorders>
          </w:tcPr>
          <w:p w:rsidR="00422D6D" w:rsidRDefault="00422D6D">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9054" w:type="dxa"/>
            <w:tcBorders>
              <w:top w:val="nil"/>
              <w:left w:val="nil"/>
              <w:bottom w:val="nil"/>
              <w:right w:val="nil"/>
            </w:tcBorders>
          </w:tcPr>
          <w:p w:rsidR="00422D6D" w:rsidRDefault="00422D6D">
            <w:pPr>
              <w:widowControl w:val="0"/>
              <w:rPr>
                <w:rFonts w:ascii="Times New Roman" w:hAnsi="Times New Roman" w:cs="Times New Roman"/>
                <w:color w:val="365F91"/>
                <w:sz w:val="24"/>
                <w:szCs w:val="24"/>
              </w:rPr>
            </w:pPr>
          </w:p>
        </w:tc>
      </w:tr>
      <w:tr w:rsidR="00422D6D" w:rsidTr="00CC3845">
        <w:trPr>
          <w:trHeight w:val="534"/>
        </w:trPr>
        <w:tc>
          <w:tcPr>
            <w:tcW w:w="1278" w:type="dxa"/>
            <w:tcBorders>
              <w:top w:val="nil"/>
              <w:left w:val="nil"/>
              <w:bottom w:val="nil"/>
              <w:right w:val="nil"/>
            </w:tcBorders>
            <w:shd w:val="clear" w:color="auto" w:fill="D3DFEE"/>
          </w:tcPr>
          <w:p w:rsidR="00422D6D" w:rsidRDefault="00422D6D">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R3</w:t>
            </w:r>
          </w:p>
        </w:tc>
        <w:tc>
          <w:tcPr>
            <w:tcW w:w="9054" w:type="dxa"/>
            <w:tcBorders>
              <w:top w:val="nil"/>
              <w:left w:val="nil"/>
              <w:bottom w:val="nil"/>
              <w:right w:val="nil"/>
            </w:tcBorders>
            <w:shd w:val="clear" w:color="auto" w:fill="D3DFEE"/>
          </w:tcPr>
          <w:p w:rsidR="00422D6D" w:rsidRDefault="00422D6D">
            <w:pPr>
              <w:widowControl w:val="0"/>
              <w:rPr>
                <w:rFonts w:ascii="Times New Roman" w:hAnsi="Times New Roman" w:cs="Times New Roman"/>
                <w:color w:val="365F91"/>
                <w:sz w:val="24"/>
                <w:szCs w:val="24"/>
              </w:rPr>
            </w:pPr>
          </w:p>
        </w:tc>
      </w:tr>
    </w:tbl>
    <w:p w:rsidR="00422D6D" w:rsidRDefault="00422D6D" w:rsidP="00CE5943">
      <w:pPr>
        <w:pStyle w:val="Heading1"/>
        <w:rPr>
          <w:rFonts w:ascii="Times New Roman" w:hAnsi="Times New Roman" w:cs="Times New Roman"/>
          <w:sz w:val="24"/>
          <w:szCs w:val="24"/>
        </w:rPr>
      </w:pPr>
    </w:p>
    <w:p w:rsidR="00422D6D" w:rsidRDefault="00422D6D" w:rsidP="00422D6D"/>
    <w:p w:rsidR="00422D6D" w:rsidRDefault="00422D6D" w:rsidP="00422D6D"/>
    <w:p w:rsidR="00422D6D" w:rsidRDefault="00422D6D" w:rsidP="00422D6D"/>
    <w:p w:rsidR="00422D6D" w:rsidRDefault="00422D6D" w:rsidP="00422D6D"/>
    <w:p w:rsidR="00422D6D" w:rsidRDefault="00422D6D" w:rsidP="00422D6D"/>
    <w:p w:rsidR="00422D6D" w:rsidRDefault="00422D6D" w:rsidP="00422D6D"/>
    <w:p w:rsidR="00422D6D" w:rsidRDefault="00422D6D" w:rsidP="00422D6D"/>
    <w:p w:rsidR="00422D6D" w:rsidRDefault="00422D6D" w:rsidP="00422D6D"/>
    <w:p w:rsidR="00422D6D" w:rsidRDefault="00422D6D" w:rsidP="00422D6D"/>
    <w:p w:rsidR="00422D6D" w:rsidRDefault="00422D6D" w:rsidP="00422D6D"/>
    <w:p w:rsidR="00CE5943" w:rsidRDefault="00E13384" w:rsidP="00CC3845">
      <w:pPr>
        <w:pStyle w:val="Heading1"/>
      </w:pPr>
      <w:r>
        <w:br w:type="page"/>
      </w:r>
      <w:r w:rsidR="00CE5943">
        <w:t>Reliability Standard Language</w:t>
      </w:r>
    </w:p>
    <w:p w:rsidR="00CE5943" w:rsidRPr="00CE5943" w:rsidRDefault="00CE5943" w:rsidP="00CE5943"/>
    <w:p w:rsidR="00951613" w:rsidRPr="001015F6" w:rsidRDefault="001015F6" w:rsidP="001015F6">
      <w:pPr>
        <w:widowControl w:val="0"/>
        <w:spacing w:line="40" w:lineRule="exact"/>
        <w:rPr>
          <w:rFonts w:ascii="Times New Roman" w:hAnsi="Times New Roman" w:cs="Times New Roman"/>
          <w:sz w:val="24"/>
          <w:szCs w:val="24"/>
        </w:rPr>
      </w:pPr>
      <w:r>
        <w:rPr>
          <w:rFonts w:ascii="Times New Roman" w:hAnsi="Times New Roman" w:cs="Times New Roman"/>
          <w:sz w:val="24"/>
          <w:szCs w:val="24"/>
        </w:rPr>
        <w:t>-</w:t>
      </w:r>
    </w:p>
    <w:p w:rsidR="00951613" w:rsidRPr="001015F6" w:rsidRDefault="00951613">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1015F6">
        <w:rPr>
          <w:rFonts w:ascii="Times New Roman" w:hAnsi="Times New Roman" w:cs="Times New Roman"/>
          <w:sz w:val="24"/>
          <w:szCs w:val="24"/>
        </w:rPr>
        <w:tab/>
      </w:r>
      <w:r w:rsidR="001015F6">
        <w:rPr>
          <w:rFonts w:ascii="Times New Roman" w:hAnsi="Times New Roman" w:cs="Times New Roman"/>
          <w:b/>
          <w:bCs/>
          <w:color w:val="264D74"/>
          <w:sz w:val="24"/>
          <w:szCs w:val="24"/>
        </w:rPr>
        <w:t>FAC-008-</w:t>
      </w:r>
      <w:r w:rsidRPr="001015F6">
        <w:rPr>
          <w:rFonts w:ascii="Times New Roman" w:hAnsi="Times New Roman" w:cs="Times New Roman"/>
          <w:b/>
          <w:bCs/>
          <w:color w:val="264D74"/>
          <w:sz w:val="24"/>
          <w:szCs w:val="24"/>
        </w:rPr>
        <w:t xml:space="preserve">1 </w:t>
      </w:r>
      <w:r w:rsidR="001015F6">
        <w:rPr>
          <w:rFonts w:ascii="Times New Roman" w:hAnsi="Times New Roman" w:cs="Times New Roman"/>
          <w:b/>
          <w:bCs/>
          <w:color w:val="264D74"/>
          <w:sz w:val="24"/>
          <w:szCs w:val="24"/>
        </w:rPr>
        <w:t xml:space="preserve">— </w:t>
      </w:r>
      <w:r w:rsidRPr="001015F6">
        <w:rPr>
          <w:rFonts w:ascii="Times New Roman" w:hAnsi="Times New Roman" w:cs="Times New Roman"/>
          <w:b/>
          <w:bCs/>
          <w:color w:val="264D74"/>
          <w:sz w:val="24"/>
          <w:szCs w:val="24"/>
        </w:rPr>
        <w:t>Facility Ratings Methodology</w:t>
      </w:r>
    </w:p>
    <w:p w:rsidR="00951613" w:rsidRPr="001015F6" w:rsidRDefault="00951613">
      <w:pPr>
        <w:widowControl w:val="0"/>
        <w:shd w:val="clear" w:color="auto" w:fill="D3DCE9"/>
        <w:spacing w:line="135" w:lineRule="exact"/>
        <w:rPr>
          <w:rFonts w:ascii="Times New Roman" w:hAnsi="Times New Roman" w:cs="Times New Roman"/>
          <w:sz w:val="24"/>
          <w:szCs w:val="24"/>
        </w:rPr>
      </w:pPr>
    </w:p>
    <w:p w:rsidR="00951613" w:rsidRPr="001015F6" w:rsidRDefault="00951613">
      <w:pPr>
        <w:widowControl w:val="0"/>
        <w:spacing w:line="120" w:lineRule="exact"/>
        <w:rPr>
          <w:rFonts w:ascii="Times New Roman" w:hAnsi="Times New Roman" w:cs="Times New Roman"/>
          <w:sz w:val="24"/>
          <w:szCs w:val="24"/>
        </w:rPr>
      </w:pPr>
    </w:p>
    <w:p w:rsidR="00CC3845" w:rsidRDefault="00CC3845">
      <w:pPr>
        <w:widowControl w:val="0"/>
        <w:tabs>
          <w:tab w:val="left" w:pos="840"/>
        </w:tabs>
        <w:spacing w:line="294" w:lineRule="exact"/>
        <w:rPr>
          <w:rFonts w:ascii="Times New Roman" w:hAnsi="Times New Roman" w:cs="Times New Roman"/>
          <w:b/>
          <w:bCs/>
          <w:color w:val="264D74"/>
          <w:sz w:val="24"/>
          <w:szCs w:val="24"/>
        </w:rPr>
      </w:pPr>
    </w:p>
    <w:p w:rsidR="00951613" w:rsidRPr="001015F6" w:rsidRDefault="00951613">
      <w:pPr>
        <w:widowControl w:val="0"/>
        <w:tabs>
          <w:tab w:val="left" w:pos="84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 xml:space="preserve">Purpose: </w:t>
      </w:r>
    </w:p>
    <w:p w:rsidR="00951613" w:rsidRPr="001015F6" w:rsidRDefault="00951613" w:rsidP="00BD286D">
      <w:pPr>
        <w:widowControl w:val="0"/>
        <w:tabs>
          <w:tab w:val="left" w:pos="840"/>
        </w:tabs>
        <w:rPr>
          <w:rFonts w:ascii="Times New Roman" w:hAnsi="Times New Roman" w:cs="Times New Roman"/>
          <w:color w:val="000000"/>
          <w:sz w:val="24"/>
          <w:szCs w:val="24"/>
        </w:rPr>
      </w:pPr>
      <w:r w:rsidRPr="001015F6">
        <w:rPr>
          <w:rFonts w:ascii="Times New Roman" w:hAnsi="Times New Roman" w:cs="Times New Roman"/>
          <w:color w:val="000000"/>
          <w:sz w:val="24"/>
          <w:szCs w:val="24"/>
        </w:rPr>
        <w:t>To ensure that Facility Ratings used in the reliable planning and operation of the Bulk Electric System (BES) are determined based on an established methodology or methodologies.</w:t>
      </w:r>
    </w:p>
    <w:p w:rsidR="00951613" w:rsidRPr="001015F6" w:rsidRDefault="00951613">
      <w:pPr>
        <w:widowControl w:val="0"/>
        <w:spacing w:line="120" w:lineRule="exact"/>
        <w:rPr>
          <w:rFonts w:ascii="Times New Roman" w:hAnsi="Times New Roman" w:cs="Times New Roman"/>
          <w:sz w:val="24"/>
          <w:szCs w:val="24"/>
        </w:rPr>
      </w:pPr>
    </w:p>
    <w:p w:rsidR="00A36F5B" w:rsidRPr="001015F6" w:rsidRDefault="00951613">
      <w:pPr>
        <w:widowControl w:val="0"/>
        <w:tabs>
          <w:tab w:val="left" w:pos="840"/>
        </w:tabs>
        <w:spacing w:line="294" w:lineRule="exact"/>
        <w:rPr>
          <w:rFonts w:ascii="Times New Roman" w:hAnsi="Times New Roman" w:cs="Times New Roman"/>
          <w:sz w:val="24"/>
          <w:szCs w:val="24"/>
        </w:rPr>
      </w:pPr>
      <w:r w:rsidRPr="001015F6">
        <w:rPr>
          <w:rFonts w:ascii="Times New Roman" w:hAnsi="Times New Roman" w:cs="Times New Roman"/>
          <w:sz w:val="24"/>
          <w:szCs w:val="24"/>
        </w:rPr>
        <w:tab/>
      </w:r>
    </w:p>
    <w:p w:rsidR="00CC3845" w:rsidRDefault="00CC3845" w:rsidP="00170D16">
      <w:pPr>
        <w:widowControl w:val="0"/>
        <w:tabs>
          <w:tab w:val="left" w:pos="840"/>
        </w:tabs>
        <w:rPr>
          <w:rFonts w:ascii="Times New Roman" w:hAnsi="Times New Roman" w:cs="Times New Roman"/>
          <w:b/>
          <w:bCs/>
          <w:color w:val="264D74"/>
          <w:sz w:val="24"/>
          <w:szCs w:val="24"/>
        </w:rPr>
      </w:pPr>
    </w:p>
    <w:p w:rsidR="00951613" w:rsidRPr="001015F6" w:rsidRDefault="00951613" w:rsidP="00170D16">
      <w:pPr>
        <w:widowControl w:val="0"/>
        <w:tabs>
          <w:tab w:val="left" w:pos="840"/>
        </w:tabs>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Applicability:</w:t>
      </w:r>
    </w:p>
    <w:p w:rsidR="00BD286D" w:rsidRPr="001015F6" w:rsidRDefault="00951613" w:rsidP="00170D16">
      <w:pPr>
        <w:widowControl w:val="0"/>
        <w:tabs>
          <w:tab w:val="left" w:pos="900"/>
        </w:tabs>
        <w:rPr>
          <w:rFonts w:ascii="Times New Roman" w:hAnsi="Times New Roman" w:cs="Times New Roman"/>
          <w:sz w:val="24"/>
          <w:szCs w:val="24"/>
        </w:rPr>
      </w:pPr>
      <w:r w:rsidRPr="001015F6">
        <w:rPr>
          <w:rFonts w:ascii="Times New Roman" w:hAnsi="Times New Roman" w:cs="Times New Roman"/>
          <w:sz w:val="24"/>
          <w:szCs w:val="24"/>
        </w:rPr>
        <w:tab/>
      </w:r>
      <w:r w:rsidR="00BD286D" w:rsidRPr="001015F6">
        <w:rPr>
          <w:rFonts w:ascii="Times New Roman" w:hAnsi="Times New Roman" w:cs="Times New Roman"/>
          <w:color w:val="000000"/>
          <w:sz w:val="24"/>
          <w:szCs w:val="24"/>
        </w:rPr>
        <w:t>Transmission Owner</w:t>
      </w:r>
    </w:p>
    <w:p w:rsidR="00951613" w:rsidRPr="001015F6" w:rsidRDefault="00BD286D" w:rsidP="00170D16">
      <w:pPr>
        <w:widowControl w:val="0"/>
        <w:tabs>
          <w:tab w:val="left" w:pos="900"/>
        </w:tabs>
        <w:rPr>
          <w:rFonts w:ascii="Times New Roman" w:hAnsi="Times New Roman" w:cs="Times New Roman"/>
          <w:color w:val="000000"/>
          <w:sz w:val="24"/>
          <w:szCs w:val="24"/>
        </w:rPr>
      </w:pPr>
      <w:r w:rsidRPr="001015F6">
        <w:rPr>
          <w:rFonts w:ascii="Times New Roman" w:hAnsi="Times New Roman" w:cs="Times New Roman"/>
          <w:sz w:val="24"/>
          <w:szCs w:val="24"/>
        </w:rPr>
        <w:tab/>
      </w:r>
      <w:r w:rsidR="00951613" w:rsidRPr="001015F6">
        <w:rPr>
          <w:rFonts w:ascii="Times New Roman" w:hAnsi="Times New Roman" w:cs="Times New Roman"/>
          <w:color w:val="000000"/>
          <w:sz w:val="24"/>
          <w:szCs w:val="24"/>
        </w:rPr>
        <w:t>Generator Owner</w:t>
      </w:r>
    </w:p>
    <w:p w:rsidR="00951613" w:rsidRPr="001015F6" w:rsidRDefault="00951613" w:rsidP="001015F6">
      <w:pPr>
        <w:widowControl w:val="0"/>
        <w:tabs>
          <w:tab w:val="left" w:pos="900"/>
        </w:tabs>
        <w:rPr>
          <w:rFonts w:ascii="Times New Roman" w:hAnsi="Times New Roman" w:cs="Times New Roman"/>
          <w:sz w:val="24"/>
          <w:szCs w:val="24"/>
        </w:rPr>
      </w:pPr>
    </w:p>
    <w:p w:rsidR="00937BC7" w:rsidRPr="001015F6" w:rsidRDefault="00951613" w:rsidP="00170D16">
      <w:pPr>
        <w:widowControl w:val="0"/>
        <w:tabs>
          <w:tab w:val="left" w:pos="840"/>
        </w:tabs>
        <w:spacing w:line="290" w:lineRule="exact"/>
        <w:rPr>
          <w:rFonts w:ascii="Times New Roman" w:hAnsi="Times New Roman" w:cs="Times New Roman"/>
          <w:b/>
          <w:bCs/>
          <w:color w:val="000000"/>
          <w:sz w:val="24"/>
          <w:szCs w:val="24"/>
        </w:rPr>
      </w:pPr>
      <w:r w:rsidRPr="001015F6">
        <w:rPr>
          <w:rFonts w:ascii="Times New Roman" w:hAnsi="Times New Roman" w:cs="Times New Roman"/>
          <w:b/>
          <w:bCs/>
          <w:color w:val="000000"/>
          <w:sz w:val="24"/>
          <w:szCs w:val="24"/>
        </w:rPr>
        <w:t>NERC BOT Approval Date: 2/7/2006</w:t>
      </w:r>
    </w:p>
    <w:p w:rsidR="00951613" w:rsidRPr="001015F6" w:rsidRDefault="00951613">
      <w:pPr>
        <w:widowControl w:val="0"/>
        <w:spacing w:line="120" w:lineRule="exact"/>
        <w:rPr>
          <w:rFonts w:ascii="Times New Roman" w:hAnsi="Times New Roman" w:cs="Times New Roman"/>
          <w:sz w:val="24"/>
          <w:szCs w:val="24"/>
        </w:rPr>
      </w:pPr>
    </w:p>
    <w:p w:rsidR="00951613" w:rsidRPr="001015F6" w:rsidRDefault="00951613">
      <w:pPr>
        <w:widowControl w:val="0"/>
        <w:tabs>
          <w:tab w:val="left" w:pos="840"/>
        </w:tabs>
        <w:spacing w:line="240" w:lineRule="exact"/>
        <w:rPr>
          <w:rFonts w:ascii="Times New Roman" w:hAnsi="Times New Roman" w:cs="Times New Roman"/>
          <w:b/>
          <w:bCs/>
          <w:color w:val="000000"/>
          <w:sz w:val="24"/>
          <w:szCs w:val="24"/>
        </w:rPr>
      </w:pPr>
      <w:r w:rsidRPr="001015F6">
        <w:rPr>
          <w:rFonts w:ascii="Times New Roman" w:hAnsi="Times New Roman" w:cs="Times New Roman"/>
          <w:b/>
          <w:bCs/>
          <w:color w:val="000000"/>
          <w:sz w:val="24"/>
          <w:szCs w:val="24"/>
        </w:rPr>
        <w:t>FERC Approval Date: 3/16/2007</w:t>
      </w:r>
    </w:p>
    <w:p w:rsidR="00951613" w:rsidRPr="001015F6" w:rsidRDefault="00951613">
      <w:pPr>
        <w:widowControl w:val="0"/>
        <w:spacing w:line="120" w:lineRule="exact"/>
        <w:rPr>
          <w:rFonts w:ascii="Times New Roman" w:hAnsi="Times New Roman" w:cs="Times New Roman"/>
          <w:sz w:val="24"/>
          <w:szCs w:val="24"/>
        </w:rPr>
      </w:pPr>
    </w:p>
    <w:p w:rsidR="00951613" w:rsidRPr="001015F6" w:rsidRDefault="00951613">
      <w:pPr>
        <w:widowControl w:val="0"/>
        <w:tabs>
          <w:tab w:val="left" w:pos="840"/>
        </w:tabs>
        <w:spacing w:line="240" w:lineRule="exact"/>
        <w:rPr>
          <w:rFonts w:ascii="Times New Roman" w:hAnsi="Times New Roman" w:cs="Times New Roman"/>
          <w:b/>
          <w:bCs/>
          <w:color w:val="000000"/>
          <w:sz w:val="24"/>
          <w:szCs w:val="24"/>
        </w:rPr>
      </w:pPr>
      <w:r w:rsidRPr="001015F6">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1015F6">
            <w:rPr>
              <w:rFonts w:ascii="Times New Roman" w:hAnsi="Times New Roman" w:cs="Times New Roman"/>
              <w:b/>
              <w:bCs/>
              <w:color w:val="000000"/>
              <w:sz w:val="24"/>
              <w:szCs w:val="24"/>
            </w:rPr>
            <w:t>United States</w:t>
          </w:r>
        </w:smartTag>
      </w:smartTag>
      <w:r w:rsidRPr="001015F6">
        <w:rPr>
          <w:rFonts w:ascii="Times New Roman" w:hAnsi="Times New Roman" w:cs="Times New Roman"/>
          <w:b/>
          <w:bCs/>
          <w:color w:val="000000"/>
          <w:sz w:val="24"/>
          <w:szCs w:val="24"/>
        </w:rPr>
        <w:t>: 6/18/2007</w:t>
      </w:r>
    </w:p>
    <w:p w:rsidR="00951613" w:rsidRPr="001015F6" w:rsidRDefault="00951613">
      <w:pPr>
        <w:widowControl w:val="0"/>
        <w:spacing w:line="334" w:lineRule="exact"/>
        <w:rPr>
          <w:rFonts w:ascii="Times New Roman" w:hAnsi="Times New Roman" w:cs="Times New Roman"/>
          <w:sz w:val="24"/>
          <w:szCs w:val="24"/>
        </w:rPr>
      </w:pPr>
    </w:p>
    <w:p w:rsidR="00951613" w:rsidRPr="001015F6" w:rsidRDefault="00951613">
      <w:pPr>
        <w:widowControl w:val="0"/>
        <w:spacing w:line="240" w:lineRule="exact"/>
        <w:rPr>
          <w:rFonts w:ascii="Times New Roman" w:hAnsi="Times New Roman" w:cs="Times New Roman"/>
          <w:sz w:val="24"/>
          <w:szCs w:val="24"/>
        </w:rPr>
      </w:pPr>
    </w:p>
    <w:p w:rsidR="00CC3845" w:rsidRDefault="00CC3845">
      <w:pPr>
        <w:widowControl w:val="0"/>
        <w:spacing w:line="294" w:lineRule="exact"/>
        <w:rPr>
          <w:rFonts w:ascii="Times New Roman" w:hAnsi="Times New Roman" w:cs="Times New Roman"/>
          <w:b/>
          <w:bCs/>
          <w:color w:val="003366"/>
          <w:sz w:val="24"/>
          <w:szCs w:val="24"/>
        </w:rPr>
      </w:pPr>
    </w:p>
    <w:p w:rsidR="00A36F5B" w:rsidRPr="001015F6" w:rsidRDefault="00A36F5B">
      <w:pPr>
        <w:widowControl w:val="0"/>
        <w:spacing w:line="294" w:lineRule="exact"/>
        <w:rPr>
          <w:rFonts w:ascii="Times New Roman" w:hAnsi="Times New Roman" w:cs="Times New Roman"/>
          <w:b/>
          <w:bCs/>
          <w:color w:val="003366"/>
          <w:sz w:val="24"/>
          <w:szCs w:val="24"/>
        </w:rPr>
      </w:pPr>
      <w:r w:rsidRPr="001015F6">
        <w:rPr>
          <w:rFonts w:ascii="Times New Roman" w:hAnsi="Times New Roman" w:cs="Times New Roman"/>
          <w:b/>
          <w:bCs/>
          <w:color w:val="003366"/>
          <w:sz w:val="24"/>
          <w:szCs w:val="24"/>
        </w:rPr>
        <w:t>Requirements:</w:t>
      </w:r>
    </w:p>
    <w:p w:rsidR="00170D16" w:rsidRPr="001015F6" w:rsidRDefault="00170D16">
      <w:pPr>
        <w:widowControl w:val="0"/>
        <w:spacing w:line="294" w:lineRule="exact"/>
        <w:rPr>
          <w:rFonts w:ascii="Times New Roman" w:hAnsi="Times New Roman" w:cs="Times New Roman"/>
          <w:b/>
          <w:bCs/>
          <w:color w:val="003366"/>
          <w:sz w:val="24"/>
          <w:szCs w:val="24"/>
        </w:rPr>
      </w:pPr>
    </w:p>
    <w:p w:rsidR="00A36F5B" w:rsidRPr="001015F6" w:rsidRDefault="00A36F5B" w:rsidP="00A36F5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r w:rsidRPr="001015F6">
        <w:rPr>
          <w:rFonts w:ascii="Times New Roman" w:hAnsi="Times New Roman" w:cs="Times New Roman"/>
          <w:b/>
          <w:bCs/>
          <w:sz w:val="24"/>
          <w:szCs w:val="24"/>
        </w:rPr>
        <w:t xml:space="preserve">R1. </w:t>
      </w:r>
      <w:r w:rsidRPr="001015F6">
        <w:rPr>
          <w:rFonts w:ascii="Times New Roman" w:hAnsi="Times New Roman" w:cs="Times New Roman"/>
          <w:b/>
          <w:bCs/>
          <w:sz w:val="24"/>
          <w:szCs w:val="24"/>
        </w:rPr>
        <w:tab/>
      </w:r>
      <w:r w:rsidRPr="001015F6">
        <w:rPr>
          <w:rFonts w:ascii="Times New Roman" w:hAnsi="Times New Roman" w:cs="Times New Roman"/>
          <w:bCs/>
          <w:sz w:val="24"/>
          <w:szCs w:val="24"/>
        </w:rPr>
        <w:t xml:space="preserve">The Transmission Owner and Generator Owner shall each document its current methodology used for developing Facility Ratings (Facility Ratings Methodology) of its solely and jointly owned Facilities. </w:t>
      </w:r>
      <w:r w:rsidR="001015F6">
        <w:rPr>
          <w:rFonts w:ascii="Times New Roman" w:hAnsi="Times New Roman" w:cs="Times New Roman"/>
          <w:bCs/>
          <w:sz w:val="24"/>
          <w:szCs w:val="24"/>
        </w:rPr>
        <w:t xml:space="preserve"> </w:t>
      </w:r>
      <w:r w:rsidRPr="001015F6">
        <w:rPr>
          <w:rFonts w:ascii="Times New Roman" w:hAnsi="Times New Roman" w:cs="Times New Roman"/>
          <w:bCs/>
          <w:sz w:val="24"/>
          <w:szCs w:val="24"/>
        </w:rPr>
        <w:t>The methodology shall include all of the following:</w:t>
      </w:r>
    </w:p>
    <w:p w:rsidR="00937BC7" w:rsidRPr="001015F6" w:rsidRDefault="00937BC7" w:rsidP="00BD286D">
      <w:pPr>
        <w:widowControl w:val="0"/>
        <w:tabs>
          <w:tab w:val="left" w:pos="720"/>
          <w:tab w:val="left" w:pos="1440"/>
          <w:tab w:val="left" w:pos="2160"/>
        </w:tabs>
        <w:spacing w:line="240" w:lineRule="exact"/>
        <w:ind w:left="720" w:hanging="720"/>
        <w:rPr>
          <w:rFonts w:ascii="Times New Roman" w:hAnsi="Times New Roman" w:cs="Times New Roman"/>
          <w:bCs/>
          <w:sz w:val="24"/>
          <w:szCs w:val="24"/>
        </w:rPr>
      </w:pPr>
    </w:p>
    <w:p w:rsidR="001015F6" w:rsidRDefault="001015F6" w:rsidP="001015F6">
      <w:pPr>
        <w:widowControl w:val="0"/>
        <w:tabs>
          <w:tab w:val="left" w:pos="720"/>
        </w:tabs>
        <w:spacing w:line="294" w:lineRule="exact"/>
        <w:ind w:left="720" w:hanging="720"/>
        <w:rPr>
          <w:rFonts w:ascii="Times New Roman" w:hAnsi="Times New Roman" w:cs="Times New Roman"/>
          <w:bCs/>
          <w:sz w:val="24"/>
          <w:szCs w:val="24"/>
        </w:rPr>
      </w:pPr>
      <w:r>
        <w:rPr>
          <w:rFonts w:ascii="Times New Roman" w:hAnsi="Times New Roman" w:cs="Times New Roman"/>
          <w:b/>
          <w:bCs/>
          <w:sz w:val="24"/>
          <w:szCs w:val="24"/>
        </w:rPr>
        <w:tab/>
      </w:r>
      <w:r w:rsidR="00A36F5B" w:rsidRPr="001015F6">
        <w:rPr>
          <w:rFonts w:ascii="Times New Roman" w:hAnsi="Times New Roman" w:cs="Times New Roman"/>
          <w:b/>
          <w:bCs/>
          <w:sz w:val="24"/>
          <w:szCs w:val="24"/>
        </w:rPr>
        <w:t xml:space="preserve">R1.1. </w:t>
      </w:r>
      <w:r w:rsidR="00A36F5B" w:rsidRPr="001015F6">
        <w:rPr>
          <w:rFonts w:ascii="Times New Roman" w:hAnsi="Times New Roman" w:cs="Times New Roman"/>
          <w:bCs/>
          <w:sz w:val="24"/>
          <w:szCs w:val="24"/>
        </w:rPr>
        <w:t xml:space="preserve">A statement that a Facility Rating shall equal the most limiting applicable Equipment Rating of the individual equipment that comprises that Facility. </w:t>
      </w:r>
    </w:p>
    <w:p w:rsidR="001015F6" w:rsidRDefault="001015F6" w:rsidP="001015F6">
      <w:pPr>
        <w:widowControl w:val="0"/>
        <w:tabs>
          <w:tab w:val="left" w:pos="720"/>
        </w:tabs>
        <w:spacing w:line="294" w:lineRule="exact"/>
        <w:ind w:left="720" w:hanging="720"/>
        <w:rPr>
          <w:rFonts w:ascii="Times New Roman" w:hAnsi="Times New Roman" w:cs="Times New Roman"/>
          <w:b/>
          <w:bCs/>
          <w:sz w:val="24"/>
          <w:szCs w:val="24"/>
        </w:rPr>
      </w:pPr>
    </w:p>
    <w:p w:rsidR="001015F6" w:rsidRDefault="00A36F5B" w:rsidP="001015F6">
      <w:pPr>
        <w:widowControl w:val="0"/>
        <w:tabs>
          <w:tab w:val="left" w:pos="720"/>
        </w:tabs>
        <w:spacing w:line="294" w:lineRule="exact"/>
        <w:ind w:left="720" w:hanging="720"/>
        <w:rPr>
          <w:rFonts w:ascii="Times New Roman" w:hAnsi="Times New Roman" w:cs="Times New Roman"/>
          <w:bCs/>
          <w:sz w:val="24"/>
          <w:szCs w:val="24"/>
        </w:rPr>
      </w:pPr>
      <w:r w:rsidRPr="001015F6">
        <w:rPr>
          <w:rFonts w:ascii="Times New Roman" w:hAnsi="Times New Roman" w:cs="Times New Roman"/>
          <w:b/>
          <w:bCs/>
          <w:sz w:val="24"/>
          <w:szCs w:val="24"/>
        </w:rPr>
        <w:tab/>
      </w:r>
      <w:r w:rsidRPr="001015F6">
        <w:rPr>
          <w:rFonts w:ascii="Times New Roman" w:hAnsi="Times New Roman" w:cs="Times New Roman"/>
          <w:b/>
          <w:bCs/>
          <w:sz w:val="24"/>
          <w:szCs w:val="24"/>
        </w:rPr>
        <w:tab/>
        <w:t xml:space="preserve">R1.2. </w:t>
      </w:r>
      <w:r w:rsidRPr="001015F6">
        <w:rPr>
          <w:rFonts w:ascii="Times New Roman" w:hAnsi="Times New Roman" w:cs="Times New Roman"/>
          <w:b/>
          <w:bCs/>
          <w:sz w:val="24"/>
          <w:szCs w:val="24"/>
        </w:rPr>
        <w:tab/>
      </w:r>
      <w:r w:rsidRPr="001015F6">
        <w:rPr>
          <w:rFonts w:ascii="Times New Roman" w:hAnsi="Times New Roman" w:cs="Times New Roman"/>
          <w:bCs/>
          <w:sz w:val="24"/>
          <w:szCs w:val="24"/>
        </w:rPr>
        <w:t>The method by which the Rating (of major BES equipment that comprises a Facility) is determined.</w:t>
      </w:r>
    </w:p>
    <w:p w:rsidR="001015F6" w:rsidRDefault="001015F6" w:rsidP="001015F6">
      <w:pPr>
        <w:widowControl w:val="0"/>
        <w:tabs>
          <w:tab w:val="left" w:pos="720"/>
        </w:tabs>
        <w:spacing w:line="294" w:lineRule="exact"/>
        <w:ind w:left="720" w:hanging="720"/>
        <w:rPr>
          <w:rFonts w:ascii="Times New Roman" w:hAnsi="Times New Roman" w:cs="Times New Roman"/>
          <w:b/>
          <w:bCs/>
          <w:sz w:val="24"/>
          <w:szCs w:val="24"/>
        </w:rPr>
      </w:pPr>
    </w:p>
    <w:p w:rsidR="001015F6" w:rsidRDefault="001015F6" w:rsidP="001015F6">
      <w:pPr>
        <w:widowControl w:val="0"/>
        <w:tabs>
          <w:tab w:val="left" w:pos="1440"/>
        </w:tabs>
        <w:spacing w:line="294" w:lineRule="exact"/>
        <w:ind w:left="1440" w:hanging="720"/>
        <w:rPr>
          <w:rFonts w:ascii="Times New Roman" w:hAnsi="Times New Roman" w:cs="Times New Roman"/>
          <w:bCs/>
          <w:sz w:val="24"/>
          <w:szCs w:val="24"/>
        </w:rPr>
      </w:pPr>
      <w:r>
        <w:rPr>
          <w:rFonts w:ascii="Times New Roman" w:hAnsi="Times New Roman" w:cs="Times New Roman"/>
          <w:b/>
          <w:bCs/>
          <w:sz w:val="24"/>
          <w:szCs w:val="24"/>
        </w:rPr>
        <w:tab/>
      </w:r>
      <w:r w:rsidR="00A36F5B" w:rsidRPr="001015F6">
        <w:rPr>
          <w:rFonts w:ascii="Times New Roman" w:hAnsi="Times New Roman" w:cs="Times New Roman"/>
          <w:b/>
          <w:bCs/>
          <w:sz w:val="24"/>
          <w:szCs w:val="24"/>
        </w:rPr>
        <w:t>R1.2.1</w:t>
      </w:r>
      <w:r w:rsidR="00A36F5B" w:rsidRPr="001015F6">
        <w:rPr>
          <w:rFonts w:ascii="Times New Roman" w:hAnsi="Times New Roman" w:cs="Times New Roman"/>
          <w:bCs/>
          <w:sz w:val="24"/>
          <w:szCs w:val="24"/>
        </w:rPr>
        <w:t xml:space="preserve">. </w:t>
      </w:r>
      <w:r w:rsidR="00A36F5B" w:rsidRPr="001015F6">
        <w:rPr>
          <w:rFonts w:ascii="Times New Roman" w:hAnsi="Times New Roman" w:cs="Times New Roman"/>
          <w:bCs/>
          <w:sz w:val="24"/>
          <w:szCs w:val="24"/>
        </w:rPr>
        <w:tab/>
        <w:t>The scope of equipment addressed shall include, but not be limited to, generators, transmission conductors, transformers, relay protective devices, terminal equipment, and series and shunt compensation devices.</w:t>
      </w:r>
    </w:p>
    <w:p w:rsidR="001015F6" w:rsidRDefault="001015F6" w:rsidP="001015F6">
      <w:pPr>
        <w:widowControl w:val="0"/>
        <w:tabs>
          <w:tab w:val="left" w:pos="1440"/>
        </w:tabs>
        <w:spacing w:line="294" w:lineRule="exact"/>
        <w:ind w:left="1440" w:hanging="720"/>
        <w:rPr>
          <w:rFonts w:ascii="Times New Roman" w:hAnsi="Times New Roman" w:cs="Times New Roman"/>
          <w:bCs/>
          <w:sz w:val="24"/>
          <w:szCs w:val="24"/>
        </w:rPr>
      </w:pPr>
    </w:p>
    <w:p w:rsidR="001015F6" w:rsidRDefault="00A36F5B" w:rsidP="001015F6">
      <w:pPr>
        <w:widowControl w:val="0"/>
        <w:tabs>
          <w:tab w:val="left" w:pos="1440"/>
        </w:tabs>
        <w:spacing w:line="294" w:lineRule="exact"/>
        <w:ind w:left="1440" w:hanging="720"/>
        <w:rPr>
          <w:rFonts w:ascii="Times New Roman" w:hAnsi="Times New Roman" w:cs="Times New Roman"/>
          <w:bCs/>
          <w:sz w:val="24"/>
          <w:szCs w:val="24"/>
        </w:rPr>
      </w:pP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
          <w:bCs/>
          <w:sz w:val="24"/>
          <w:szCs w:val="24"/>
        </w:rPr>
        <w:t>R1.2.2.</w:t>
      </w:r>
      <w:r w:rsidRPr="001015F6">
        <w:rPr>
          <w:rFonts w:ascii="Times New Roman" w:hAnsi="Times New Roman" w:cs="Times New Roman"/>
          <w:bCs/>
          <w:sz w:val="24"/>
          <w:szCs w:val="24"/>
        </w:rPr>
        <w:t xml:space="preserve"> </w:t>
      </w:r>
      <w:r w:rsidRPr="001015F6">
        <w:rPr>
          <w:rFonts w:ascii="Times New Roman" w:hAnsi="Times New Roman" w:cs="Times New Roman"/>
          <w:bCs/>
          <w:sz w:val="24"/>
          <w:szCs w:val="24"/>
        </w:rPr>
        <w:tab/>
        <w:t xml:space="preserve">The scope of Ratings addressed shall include, as a minimum, both </w:t>
      </w:r>
      <w:smartTag w:uri="urn:schemas-microsoft-com:office:smarttags" w:element="place">
        <w:smartTag w:uri="urn:schemas-microsoft-com:office:smarttags" w:element="City">
          <w:r w:rsidRPr="001015F6">
            <w:rPr>
              <w:rFonts w:ascii="Times New Roman" w:hAnsi="Times New Roman" w:cs="Times New Roman"/>
              <w:bCs/>
              <w:sz w:val="24"/>
              <w:szCs w:val="24"/>
            </w:rPr>
            <w:t>Normal</w:t>
          </w:r>
        </w:smartTag>
      </w:smartTag>
      <w:r w:rsidRPr="001015F6">
        <w:rPr>
          <w:rFonts w:ascii="Times New Roman" w:hAnsi="Times New Roman" w:cs="Times New Roman"/>
          <w:bCs/>
          <w:sz w:val="24"/>
          <w:szCs w:val="24"/>
        </w:rPr>
        <w:t xml:space="preserve"> and Emergency Ratings.</w:t>
      </w:r>
    </w:p>
    <w:p w:rsidR="001015F6" w:rsidRDefault="001015F6" w:rsidP="001015F6">
      <w:pPr>
        <w:widowControl w:val="0"/>
        <w:tabs>
          <w:tab w:val="left" w:pos="1440"/>
        </w:tabs>
        <w:spacing w:line="294" w:lineRule="exact"/>
        <w:ind w:left="1440" w:hanging="720"/>
        <w:rPr>
          <w:rFonts w:ascii="Times New Roman" w:hAnsi="Times New Roman" w:cs="Times New Roman"/>
          <w:b/>
          <w:bCs/>
          <w:sz w:val="24"/>
          <w:szCs w:val="24"/>
        </w:rPr>
      </w:pPr>
    </w:p>
    <w:p w:rsidR="001015F6" w:rsidRDefault="00A36F5B" w:rsidP="001015F6">
      <w:pPr>
        <w:widowControl w:val="0"/>
        <w:tabs>
          <w:tab w:val="left" w:pos="1440"/>
        </w:tabs>
        <w:spacing w:line="294" w:lineRule="exact"/>
        <w:ind w:left="1440" w:hanging="720"/>
        <w:rPr>
          <w:rFonts w:ascii="Times New Roman" w:hAnsi="Times New Roman" w:cs="Times New Roman"/>
          <w:bCs/>
          <w:sz w:val="24"/>
          <w:szCs w:val="24"/>
        </w:rPr>
      </w:pPr>
      <w:r w:rsidRPr="001015F6">
        <w:rPr>
          <w:rFonts w:ascii="Times New Roman" w:hAnsi="Times New Roman" w:cs="Times New Roman"/>
          <w:b/>
          <w:bCs/>
          <w:sz w:val="24"/>
          <w:szCs w:val="24"/>
        </w:rPr>
        <w:t xml:space="preserve">R1.3. </w:t>
      </w:r>
      <w:r w:rsidRPr="001015F6">
        <w:rPr>
          <w:rFonts w:ascii="Times New Roman" w:hAnsi="Times New Roman" w:cs="Times New Roman"/>
          <w:bCs/>
          <w:sz w:val="24"/>
          <w:szCs w:val="24"/>
        </w:rPr>
        <w:t>Consideration of the following:</w:t>
      </w:r>
    </w:p>
    <w:p w:rsidR="001015F6" w:rsidRDefault="001015F6" w:rsidP="001015F6">
      <w:pPr>
        <w:widowControl w:val="0"/>
        <w:tabs>
          <w:tab w:val="left" w:pos="1440"/>
        </w:tabs>
        <w:spacing w:line="294" w:lineRule="exact"/>
        <w:ind w:left="1440" w:hanging="720"/>
        <w:rPr>
          <w:rFonts w:ascii="Times New Roman" w:hAnsi="Times New Roman" w:cs="Times New Roman"/>
          <w:b/>
          <w:bCs/>
          <w:sz w:val="24"/>
          <w:szCs w:val="24"/>
        </w:rPr>
      </w:pPr>
    </w:p>
    <w:p w:rsidR="001015F6" w:rsidRDefault="00A36F5B" w:rsidP="001015F6">
      <w:pPr>
        <w:widowControl w:val="0"/>
        <w:tabs>
          <w:tab w:val="left" w:pos="1440"/>
        </w:tabs>
        <w:spacing w:line="294" w:lineRule="exact"/>
        <w:ind w:left="1440" w:hanging="720"/>
        <w:rPr>
          <w:rFonts w:ascii="Times New Roman" w:hAnsi="Times New Roman" w:cs="Times New Roman"/>
          <w:bCs/>
          <w:sz w:val="24"/>
          <w:szCs w:val="24"/>
        </w:rPr>
      </w:pPr>
      <w:r w:rsidRPr="001015F6">
        <w:rPr>
          <w:rFonts w:ascii="Times New Roman" w:hAnsi="Times New Roman" w:cs="Times New Roman"/>
          <w:b/>
          <w:bCs/>
          <w:sz w:val="24"/>
          <w:szCs w:val="24"/>
        </w:rPr>
        <w:tab/>
      </w:r>
      <w:r w:rsidRPr="001015F6">
        <w:rPr>
          <w:rFonts w:ascii="Times New Roman" w:hAnsi="Times New Roman" w:cs="Times New Roman"/>
          <w:b/>
          <w:bCs/>
          <w:sz w:val="24"/>
          <w:szCs w:val="24"/>
        </w:rPr>
        <w:tab/>
      </w:r>
      <w:r w:rsidRPr="001015F6">
        <w:rPr>
          <w:rFonts w:ascii="Times New Roman" w:hAnsi="Times New Roman" w:cs="Times New Roman"/>
          <w:b/>
          <w:bCs/>
          <w:sz w:val="24"/>
          <w:szCs w:val="24"/>
        </w:rPr>
        <w:tab/>
        <w:t>R1.3.1.</w:t>
      </w:r>
      <w:r w:rsidRPr="001015F6">
        <w:rPr>
          <w:rFonts w:ascii="Times New Roman" w:hAnsi="Times New Roman" w:cs="Times New Roman"/>
          <w:bCs/>
          <w:sz w:val="24"/>
          <w:szCs w:val="24"/>
        </w:rPr>
        <w:t xml:space="preserve"> </w:t>
      </w:r>
      <w:r w:rsidRPr="001015F6">
        <w:rPr>
          <w:rFonts w:ascii="Times New Roman" w:hAnsi="Times New Roman" w:cs="Times New Roman"/>
          <w:bCs/>
          <w:sz w:val="24"/>
          <w:szCs w:val="24"/>
        </w:rPr>
        <w:tab/>
        <w:t>Ratings provided by equipment manufacturers.</w:t>
      </w:r>
    </w:p>
    <w:p w:rsidR="001015F6" w:rsidRDefault="001015F6" w:rsidP="001015F6">
      <w:pPr>
        <w:widowControl w:val="0"/>
        <w:tabs>
          <w:tab w:val="left" w:pos="1440"/>
        </w:tabs>
        <w:spacing w:line="294" w:lineRule="exact"/>
        <w:ind w:left="1440" w:hanging="720"/>
        <w:rPr>
          <w:rFonts w:ascii="Times New Roman" w:hAnsi="Times New Roman" w:cs="Times New Roman"/>
          <w:bCs/>
          <w:sz w:val="24"/>
          <w:szCs w:val="24"/>
        </w:rPr>
      </w:pPr>
    </w:p>
    <w:p w:rsidR="001015F6" w:rsidRDefault="00A36F5B" w:rsidP="001015F6">
      <w:pPr>
        <w:widowControl w:val="0"/>
        <w:tabs>
          <w:tab w:val="left" w:pos="1440"/>
        </w:tabs>
        <w:spacing w:line="294" w:lineRule="exact"/>
        <w:ind w:left="1440" w:hanging="720"/>
        <w:rPr>
          <w:rFonts w:ascii="Times New Roman" w:hAnsi="Times New Roman" w:cs="Times New Roman"/>
          <w:bCs/>
          <w:sz w:val="24"/>
          <w:szCs w:val="24"/>
        </w:rPr>
      </w:pP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
          <w:bCs/>
          <w:sz w:val="24"/>
          <w:szCs w:val="24"/>
        </w:rPr>
        <w:t>R1.3.2.</w:t>
      </w:r>
      <w:r w:rsidRPr="001015F6">
        <w:rPr>
          <w:rFonts w:ascii="Times New Roman" w:hAnsi="Times New Roman" w:cs="Times New Roman"/>
          <w:bCs/>
          <w:sz w:val="24"/>
          <w:szCs w:val="24"/>
        </w:rPr>
        <w:t xml:space="preserve"> </w:t>
      </w:r>
      <w:r w:rsidRPr="001015F6">
        <w:rPr>
          <w:rFonts w:ascii="Times New Roman" w:hAnsi="Times New Roman" w:cs="Times New Roman"/>
          <w:bCs/>
          <w:sz w:val="24"/>
          <w:szCs w:val="24"/>
        </w:rPr>
        <w:tab/>
        <w:t>Design criteria (e.g., including applicable references to industry Rating practices such as manufacturer’s warranty, IEEE, ANSI or other standards).</w:t>
      </w:r>
    </w:p>
    <w:p w:rsidR="001015F6" w:rsidRDefault="001015F6" w:rsidP="001015F6">
      <w:pPr>
        <w:widowControl w:val="0"/>
        <w:tabs>
          <w:tab w:val="left" w:pos="1440"/>
        </w:tabs>
        <w:spacing w:line="294" w:lineRule="exact"/>
        <w:ind w:left="1440" w:hanging="720"/>
        <w:rPr>
          <w:rFonts w:ascii="Times New Roman" w:hAnsi="Times New Roman" w:cs="Times New Roman"/>
          <w:bCs/>
          <w:sz w:val="24"/>
          <w:szCs w:val="24"/>
        </w:rPr>
      </w:pPr>
    </w:p>
    <w:p w:rsidR="001015F6" w:rsidRDefault="00A36F5B" w:rsidP="001015F6">
      <w:pPr>
        <w:widowControl w:val="0"/>
        <w:tabs>
          <w:tab w:val="left" w:pos="1440"/>
        </w:tabs>
        <w:spacing w:line="294" w:lineRule="exact"/>
        <w:ind w:left="1440" w:hanging="720"/>
        <w:rPr>
          <w:rFonts w:ascii="Times New Roman" w:hAnsi="Times New Roman" w:cs="Times New Roman"/>
          <w:bCs/>
          <w:sz w:val="24"/>
          <w:szCs w:val="24"/>
        </w:rPr>
      </w:pP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
          <w:bCs/>
          <w:sz w:val="24"/>
          <w:szCs w:val="24"/>
        </w:rPr>
        <w:t>R1.3.3.</w:t>
      </w:r>
      <w:r w:rsidRPr="001015F6">
        <w:rPr>
          <w:rFonts w:ascii="Times New Roman" w:hAnsi="Times New Roman" w:cs="Times New Roman"/>
          <w:bCs/>
          <w:sz w:val="24"/>
          <w:szCs w:val="24"/>
        </w:rPr>
        <w:t xml:space="preserve"> </w:t>
      </w:r>
      <w:r w:rsidRPr="001015F6">
        <w:rPr>
          <w:rFonts w:ascii="Times New Roman" w:hAnsi="Times New Roman" w:cs="Times New Roman"/>
          <w:bCs/>
          <w:sz w:val="24"/>
          <w:szCs w:val="24"/>
        </w:rPr>
        <w:tab/>
        <w:t>Ambient conditions.</w:t>
      </w:r>
    </w:p>
    <w:p w:rsidR="001015F6" w:rsidRDefault="001015F6" w:rsidP="001015F6">
      <w:pPr>
        <w:widowControl w:val="0"/>
        <w:tabs>
          <w:tab w:val="left" w:pos="1440"/>
        </w:tabs>
        <w:spacing w:line="294" w:lineRule="exact"/>
        <w:ind w:left="1440" w:hanging="720"/>
        <w:rPr>
          <w:rFonts w:ascii="Times New Roman" w:hAnsi="Times New Roman" w:cs="Times New Roman"/>
          <w:bCs/>
          <w:sz w:val="24"/>
          <w:szCs w:val="24"/>
        </w:rPr>
      </w:pPr>
    </w:p>
    <w:p w:rsidR="001015F6" w:rsidRDefault="00A36F5B" w:rsidP="001015F6">
      <w:pPr>
        <w:widowControl w:val="0"/>
        <w:tabs>
          <w:tab w:val="left" w:pos="1440"/>
        </w:tabs>
        <w:spacing w:line="294" w:lineRule="exact"/>
        <w:ind w:left="1440" w:hanging="720"/>
        <w:rPr>
          <w:rFonts w:ascii="Times New Roman" w:hAnsi="Times New Roman" w:cs="Times New Roman"/>
          <w:bCs/>
          <w:sz w:val="24"/>
          <w:szCs w:val="24"/>
        </w:rPr>
      </w:pP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
          <w:bCs/>
          <w:sz w:val="24"/>
          <w:szCs w:val="24"/>
        </w:rPr>
        <w:t>R1.3.4.</w:t>
      </w:r>
      <w:r w:rsidRPr="001015F6">
        <w:rPr>
          <w:rFonts w:ascii="Times New Roman" w:hAnsi="Times New Roman" w:cs="Times New Roman"/>
          <w:bCs/>
          <w:sz w:val="24"/>
          <w:szCs w:val="24"/>
        </w:rPr>
        <w:t xml:space="preserve"> </w:t>
      </w:r>
      <w:r w:rsidRPr="001015F6">
        <w:rPr>
          <w:rFonts w:ascii="Times New Roman" w:hAnsi="Times New Roman" w:cs="Times New Roman"/>
          <w:bCs/>
          <w:sz w:val="24"/>
          <w:szCs w:val="24"/>
        </w:rPr>
        <w:tab/>
        <w:t>Operating limitations.</w:t>
      </w:r>
    </w:p>
    <w:p w:rsidR="001015F6" w:rsidRDefault="001015F6" w:rsidP="001015F6">
      <w:pPr>
        <w:widowControl w:val="0"/>
        <w:tabs>
          <w:tab w:val="left" w:pos="1440"/>
        </w:tabs>
        <w:spacing w:line="294" w:lineRule="exact"/>
        <w:ind w:left="1440" w:hanging="720"/>
        <w:rPr>
          <w:rFonts w:ascii="Times New Roman" w:hAnsi="Times New Roman" w:cs="Times New Roman"/>
          <w:bCs/>
          <w:sz w:val="24"/>
          <w:szCs w:val="24"/>
        </w:rPr>
      </w:pPr>
    </w:p>
    <w:p w:rsidR="00A36F5B" w:rsidRPr="001015F6" w:rsidRDefault="00A36F5B" w:rsidP="001015F6">
      <w:pPr>
        <w:widowControl w:val="0"/>
        <w:tabs>
          <w:tab w:val="left" w:pos="1440"/>
        </w:tabs>
        <w:spacing w:line="294" w:lineRule="exact"/>
        <w:ind w:left="1440" w:hanging="720"/>
        <w:rPr>
          <w:rFonts w:ascii="Times New Roman" w:hAnsi="Times New Roman" w:cs="Times New Roman"/>
          <w:bCs/>
          <w:sz w:val="24"/>
          <w:szCs w:val="24"/>
        </w:rPr>
      </w:pP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
          <w:bCs/>
          <w:sz w:val="24"/>
          <w:szCs w:val="24"/>
        </w:rPr>
        <w:t>R1.3.5.</w:t>
      </w:r>
      <w:r w:rsidRPr="001015F6">
        <w:rPr>
          <w:rFonts w:ascii="Times New Roman" w:hAnsi="Times New Roman" w:cs="Times New Roman"/>
          <w:bCs/>
          <w:sz w:val="24"/>
          <w:szCs w:val="24"/>
        </w:rPr>
        <w:t xml:space="preserve"> </w:t>
      </w:r>
      <w:r w:rsidRPr="001015F6">
        <w:rPr>
          <w:rFonts w:ascii="Times New Roman" w:hAnsi="Times New Roman" w:cs="Times New Roman"/>
          <w:bCs/>
          <w:sz w:val="24"/>
          <w:szCs w:val="24"/>
        </w:rPr>
        <w:tab/>
        <w:t>Other assumptions.</w:t>
      </w:r>
    </w:p>
    <w:p w:rsidR="001E7542" w:rsidRPr="001015F6" w:rsidRDefault="001E7542" w:rsidP="00A36F5B">
      <w:pPr>
        <w:widowControl w:val="0"/>
        <w:tabs>
          <w:tab w:val="left" w:pos="720"/>
          <w:tab w:val="left" w:pos="1440"/>
          <w:tab w:val="left" w:pos="2160"/>
        </w:tabs>
        <w:spacing w:line="294" w:lineRule="exact"/>
        <w:ind w:left="3060" w:hanging="3060"/>
        <w:rPr>
          <w:rFonts w:ascii="Times New Roman" w:hAnsi="Times New Roman" w:cs="Times New Roman"/>
          <w:bCs/>
          <w:sz w:val="24"/>
          <w:szCs w:val="24"/>
        </w:rPr>
      </w:pPr>
    </w:p>
    <w:p w:rsidR="00422D6D" w:rsidRDefault="00422D6D" w:rsidP="00422D6D">
      <w:pPr>
        <w:widowControl w:val="0"/>
        <w:tabs>
          <w:tab w:val="left" w:pos="720"/>
        </w:tabs>
        <w:spacing w:line="294" w:lineRule="exact"/>
        <w:ind w:left="720"/>
        <w:rPr>
          <w:rFonts w:ascii="Times New Roman" w:hAnsi="Times New Roman" w:cs="Times New Roman"/>
          <w:b/>
          <w:bCs/>
          <w:i/>
          <w:iCs/>
          <w:color w:val="000000"/>
          <w:sz w:val="24"/>
          <w:szCs w:val="24"/>
        </w:rPr>
      </w:pPr>
      <w:r w:rsidRPr="00E13384">
        <w:rPr>
          <w:rFonts w:ascii="Times New Roman" w:hAnsi="Times New Roman" w:cs="Times New Roman"/>
          <w:b/>
          <w:bCs/>
          <w:sz w:val="24"/>
          <w:szCs w:val="24"/>
        </w:rPr>
        <w:t xml:space="preserve">Describe, in narrative form, how you meet compliance with this requirement: </w:t>
      </w:r>
      <w:r>
        <w:rPr>
          <w:rFonts w:ascii="Times New Roman" w:hAnsi="Times New Roman" w:cs="Times New Roman"/>
          <w:b/>
          <w:bCs/>
          <w:i/>
          <w:iCs/>
          <w:color w:val="000000"/>
          <w:sz w:val="24"/>
          <w:szCs w:val="24"/>
        </w:rPr>
        <w:t>(Registered Entity Response Required)</w:t>
      </w:r>
    </w:p>
    <w:p w:rsidR="001E7542" w:rsidRPr="001015F6" w:rsidRDefault="001E7542" w:rsidP="001E7542">
      <w:pPr>
        <w:widowControl w:val="0"/>
        <w:tabs>
          <w:tab w:val="left" w:pos="720"/>
        </w:tabs>
        <w:spacing w:line="186" w:lineRule="exact"/>
        <w:ind w:left="720"/>
        <w:rPr>
          <w:rFonts w:ascii="Times New Roman" w:hAnsi="Times New Roman" w:cs="Times New Roman"/>
          <w:sz w:val="24"/>
          <w:szCs w:val="24"/>
        </w:rPr>
      </w:pPr>
    </w:p>
    <w:p w:rsidR="001E7542" w:rsidRPr="001015F6" w:rsidRDefault="001E7542" w:rsidP="001E75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015F6">
        <w:rPr>
          <w:rFonts w:ascii="Times New Roman" w:hAnsi="Times New Roman" w:cs="Times New Roman"/>
          <w:bCs/>
          <w:color w:val="264D74"/>
          <w:sz w:val="24"/>
          <w:szCs w:val="24"/>
        </w:rPr>
        <w:t xml:space="preserve"> </w:t>
      </w:r>
    </w:p>
    <w:p w:rsidR="001E7542" w:rsidRPr="001015F6" w:rsidRDefault="001E7542" w:rsidP="001E75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7542" w:rsidRPr="001015F6" w:rsidRDefault="001E7542" w:rsidP="00A36F5B">
      <w:pPr>
        <w:widowControl w:val="0"/>
        <w:tabs>
          <w:tab w:val="left" w:pos="720"/>
          <w:tab w:val="left" w:pos="1440"/>
          <w:tab w:val="left" w:pos="2160"/>
        </w:tabs>
        <w:spacing w:line="294" w:lineRule="exact"/>
        <w:ind w:left="3060" w:hanging="3060"/>
        <w:rPr>
          <w:rFonts w:ascii="Times New Roman" w:hAnsi="Times New Roman" w:cs="Times New Roman"/>
          <w:bCs/>
          <w:sz w:val="24"/>
          <w:szCs w:val="24"/>
        </w:rPr>
      </w:pPr>
    </w:p>
    <w:p w:rsidR="00422D6D" w:rsidRPr="001015F6" w:rsidRDefault="00422D6D" w:rsidP="00422D6D">
      <w:pPr>
        <w:widowControl w:val="0"/>
        <w:tabs>
          <w:tab w:val="left" w:pos="900"/>
          <w:tab w:val="left" w:pos="6360"/>
        </w:tabs>
        <w:spacing w:line="294" w:lineRule="exact"/>
        <w:jc w:val="center"/>
        <w:rPr>
          <w:rFonts w:ascii="Times New Roman" w:hAnsi="Times New Roman" w:cs="Times New Roman"/>
          <w:b/>
          <w:bCs/>
          <w:color w:val="C00000"/>
          <w:sz w:val="24"/>
          <w:szCs w:val="24"/>
        </w:rPr>
      </w:pPr>
      <w:r w:rsidRPr="001015F6">
        <w:rPr>
          <w:rFonts w:ascii="Times New Roman" w:hAnsi="Times New Roman" w:cs="Times New Roman"/>
          <w:b/>
          <w:i/>
          <w:iCs/>
          <w:color w:val="C00000"/>
          <w:sz w:val="24"/>
          <w:szCs w:val="24"/>
        </w:rPr>
        <w:t>This section must be completed by the Compliance Enforcement Authority.</w:t>
      </w: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1015F6">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1015F6">
        <w:rPr>
          <w:rFonts w:ascii="Times New Roman" w:hAnsi="Times New Roman" w:cs="Times New Roman"/>
          <w:b/>
          <w:bCs/>
          <w:color w:val="264D74"/>
          <w:sz w:val="24"/>
          <w:szCs w:val="24"/>
        </w:rPr>
        <w:t>1 R1.</w:t>
      </w: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Pr="001015F6" w:rsidRDefault="00422D6D" w:rsidP="00422D6D">
      <w:pPr>
        <w:widowControl w:val="0"/>
        <w:spacing w:line="147" w:lineRule="exact"/>
        <w:rPr>
          <w:rFonts w:ascii="Times New Roman" w:hAnsi="Times New Roman" w:cs="Times New Roman"/>
          <w:sz w:val="24"/>
          <w:szCs w:val="24"/>
        </w:rPr>
      </w:pPr>
    </w:p>
    <w:p w:rsidR="00422D6D" w:rsidRPr="003A0E9A" w:rsidRDefault="00422D6D" w:rsidP="00422D6D">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83352F">
        <w:rPr>
          <w:rFonts w:ascii="Times New Roman" w:hAnsi="Times New Roman" w:cs="Times New Roman"/>
          <w:sz w:val="24"/>
          <w:szCs w:val="24"/>
        </w:rPr>
        <w:tab/>
      </w:r>
      <w:r w:rsidRPr="0083352F">
        <w:rPr>
          <w:rFonts w:ascii="Times New Roman" w:hAnsi="Times New Roman" w:cs="Times New Roman"/>
          <w:bCs/>
          <w:color w:val="365F91"/>
          <w:sz w:val="24"/>
          <w:szCs w:val="24"/>
        </w:rPr>
        <w:t>___</w:t>
      </w:r>
      <w:r w:rsidRPr="0083352F">
        <w:rPr>
          <w:rFonts w:ascii="Times New Roman" w:hAnsi="Times New Roman" w:cs="Times New Roman"/>
          <w:bCs/>
          <w:color w:val="365F91"/>
          <w:sz w:val="24"/>
          <w:szCs w:val="24"/>
        </w:rPr>
        <w:tab/>
        <w:t xml:space="preserve"> </w:t>
      </w:r>
      <w:r w:rsidRPr="0083352F">
        <w:rPr>
          <w:rFonts w:ascii="Times New Roman" w:hAnsi="Times New Roman" w:cs="Times New Roman"/>
          <w:color w:val="365F91"/>
          <w:sz w:val="24"/>
          <w:szCs w:val="24"/>
        </w:rPr>
        <w:t>Review the evidence provided by the entity to verify that Transmission Owner and Generator</w:t>
      </w:r>
      <w:r w:rsidRPr="003A0E9A">
        <w:rPr>
          <w:rFonts w:ascii="Times New Roman" w:hAnsi="Times New Roman" w:cs="Times New Roman"/>
          <w:color w:val="365F91"/>
          <w:sz w:val="24"/>
          <w:szCs w:val="24"/>
        </w:rPr>
        <w:t xml:space="preserve"> Owner have a documented methodology(ies) for use in developing Facility Ratings for solely and jointly owned facilities.</w:t>
      </w:r>
    </w:p>
    <w:p w:rsidR="00422D6D" w:rsidRPr="003A0E9A" w:rsidRDefault="00422D6D" w:rsidP="00422D6D">
      <w:pPr>
        <w:widowControl w:val="0"/>
        <w:spacing w:line="341" w:lineRule="exact"/>
        <w:ind w:left="1620" w:hanging="1620"/>
        <w:rPr>
          <w:rFonts w:ascii="Times New Roman" w:hAnsi="Times New Roman" w:cs="Times New Roman"/>
          <w:color w:val="365F91"/>
          <w:sz w:val="24"/>
          <w:szCs w:val="24"/>
        </w:rPr>
      </w:pPr>
    </w:p>
    <w:p w:rsidR="00422D6D" w:rsidRPr="003A0E9A" w:rsidRDefault="00422D6D" w:rsidP="00422D6D">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83352F">
        <w:rPr>
          <w:rFonts w:ascii="Times New Roman" w:hAnsi="Times New Roman" w:cs="Times New Roman"/>
          <w:color w:val="365F91"/>
          <w:sz w:val="24"/>
          <w:szCs w:val="24"/>
        </w:rPr>
        <w:tab/>
      </w:r>
      <w:r w:rsidRPr="0083352F">
        <w:rPr>
          <w:rFonts w:ascii="Times New Roman" w:hAnsi="Times New Roman" w:cs="Times New Roman"/>
          <w:bCs/>
          <w:color w:val="365F91"/>
          <w:sz w:val="24"/>
          <w:szCs w:val="24"/>
        </w:rPr>
        <w:t>___</w:t>
      </w:r>
      <w:r w:rsidRPr="0083352F">
        <w:rPr>
          <w:rFonts w:ascii="Times New Roman" w:hAnsi="Times New Roman" w:cs="Times New Roman"/>
          <w:bCs/>
          <w:color w:val="365F91"/>
          <w:sz w:val="24"/>
          <w:szCs w:val="24"/>
        </w:rPr>
        <w:tab/>
      </w:r>
      <w:r w:rsidRPr="0083352F">
        <w:rPr>
          <w:rFonts w:ascii="Times New Roman" w:hAnsi="Times New Roman" w:cs="Times New Roman"/>
          <w:bCs/>
          <w:color w:val="365F91"/>
          <w:sz w:val="24"/>
          <w:szCs w:val="24"/>
        </w:rPr>
        <w:tab/>
      </w:r>
      <w:r w:rsidRPr="0083352F">
        <w:rPr>
          <w:rFonts w:ascii="Times New Roman" w:hAnsi="Times New Roman" w:cs="Times New Roman"/>
          <w:color w:val="365F91"/>
          <w:sz w:val="24"/>
          <w:szCs w:val="24"/>
        </w:rPr>
        <w:t>Review the evidence provided by the entity to verify that the methodology include all of the</w:t>
      </w:r>
      <w:r w:rsidRPr="003A0E9A">
        <w:rPr>
          <w:rFonts w:ascii="Times New Roman" w:hAnsi="Times New Roman" w:cs="Times New Roman"/>
          <w:color w:val="365F91"/>
          <w:sz w:val="24"/>
          <w:szCs w:val="24"/>
        </w:rPr>
        <w:t xml:space="preserve"> following:</w:t>
      </w:r>
    </w:p>
    <w:p w:rsidR="00422D6D" w:rsidRPr="0083352F" w:rsidRDefault="00422D6D" w:rsidP="00422D6D">
      <w:pPr>
        <w:widowControl w:val="0"/>
        <w:tabs>
          <w:tab w:val="left" w:pos="1080"/>
          <w:tab w:val="left" w:pos="1560"/>
          <w:tab w:val="left" w:pos="2070"/>
          <w:tab w:val="left" w:pos="2340"/>
        </w:tabs>
        <w:spacing w:line="284" w:lineRule="exact"/>
        <w:ind w:left="2610" w:hanging="2610"/>
        <w:rPr>
          <w:rFonts w:ascii="Times New Roman" w:hAnsi="Times New Roman" w:cs="Times New Roman"/>
          <w:color w:val="365F91"/>
          <w:sz w:val="24"/>
          <w:szCs w:val="24"/>
        </w:rPr>
      </w:pP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bCs/>
          <w:color w:val="365F91"/>
          <w:sz w:val="24"/>
          <w:szCs w:val="24"/>
        </w:rPr>
        <w:t>___</w:t>
      </w:r>
      <w:r w:rsidRPr="0083352F">
        <w:rPr>
          <w:rFonts w:ascii="Times New Roman" w:hAnsi="Times New Roman" w:cs="Times New Roman"/>
          <w:bCs/>
          <w:color w:val="365F91"/>
          <w:sz w:val="24"/>
          <w:szCs w:val="24"/>
        </w:rPr>
        <w:tab/>
      </w:r>
      <w:r w:rsidRPr="0083352F">
        <w:rPr>
          <w:rFonts w:ascii="Times New Roman" w:hAnsi="Times New Roman" w:cs="Times New Roman"/>
          <w:color w:val="365F91"/>
          <w:sz w:val="24"/>
          <w:szCs w:val="24"/>
        </w:rPr>
        <w:t>A statement that the Facility Rating shall equal the most limiting applicable Equipment Rating of all the individual equipment that comprises the Facility.</w:t>
      </w:r>
    </w:p>
    <w:p w:rsidR="00422D6D" w:rsidRPr="0083352F" w:rsidRDefault="00422D6D" w:rsidP="00422D6D">
      <w:pPr>
        <w:widowControl w:val="0"/>
        <w:tabs>
          <w:tab w:val="left" w:pos="1080"/>
          <w:tab w:val="left" w:pos="1560"/>
          <w:tab w:val="left" w:pos="2070"/>
          <w:tab w:val="left" w:pos="2340"/>
        </w:tabs>
        <w:spacing w:line="284" w:lineRule="exact"/>
        <w:ind w:left="2610" w:hanging="2610"/>
        <w:rPr>
          <w:rFonts w:ascii="Times New Roman" w:hAnsi="Times New Roman" w:cs="Times New Roman"/>
          <w:color w:val="365F91"/>
          <w:sz w:val="24"/>
          <w:szCs w:val="24"/>
        </w:rPr>
      </w:pPr>
    </w:p>
    <w:p w:rsidR="00422D6D" w:rsidRPr="0083352F" w:rsidRDefault="00422D6D" w:rsidP="00422D6D">
      <w:pPr>
        <w:widowControl w:val="0"/>
        <w:tabs>
          <w:tab w:val="left" w:pos="1080"/>
          <w:tab w:val="left" w:pos="1560"/>
          <w:tab w:val="left" w:pos="2070"/>
          <w:tab w:val="left" w:pos="2340"/>
        </w:tabs>
        <w:spacing w:line="240" w:lineRule="exact"/>
        <w:ind w:left="2610" w:hanging="2610"/>
        <w:rPr>
          <w:rFonts w:ascii="Times New Roman" w:hAnsi="Times New Roman" w:cs="Times New Roman"/>
          <w:color w:val="365F91"/>
          <w:sz w:val="24"/>
          <w:szCs w:val="24"/>
        </w:rPr>
      </w:pP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bCs/>
          <w:color w:val="365F91"/>
          <w:sz w:val="24"/>
          <w:szCs w:val="24"/>
        </w:rPr>
        <w:t>___</w:t>
      </w:r>
      <w:r w:rsidRPr="0083352F">
        <w:rPr>
          <w:rFonts w:ascii="Times New Roman" w:hAnsi="Times New Roman" w:cs="Times New Roman"/>
          <w:bCs/>
          <w:color w:val="365F91"/>
          <w:sz w:val="24"/>
          <w:szCs w:val="24"/>
        </w:rPr>
        <w:tab/>
      </w:r>
      <w:r w:rsidRPr="0083352F">
        <w:rPr>
          <w:rFonts w:ascii="Times New Roman" w:hAnsi="Times New Roman" w:cs="Times New Roman"/>
          <w:color w:val="365F91"/>
          <w:sz w:val="24"/>
          <w:szCs w:val="24"/>
        </w:rPr>
        <w:t>Method by which the rating is determined.</w:t>
      </w:r>
    </w:p>
    <w:p w:rsidR="00422D6D" w:rsidRPr="0083352F" w:rsidRDefault="00422D6D" w:rsidP="00422D6D">
      <w:pPr>
        <w:widowControl w:val="0"/>
        <w:tabs>
          <w:tab w:val="left" w:pos="1080"/>
          <w:tab w:val="left" w:pos="1560"/>
          <w:tab w:val="left" w:pos="2070"/>
          <w:tab w:val="left" w:pos="2340"/>
        </w:tabs>
        <w:spacing w:line="240" w:lineRule="exact"/>
        <w:ind w:left="2610" w:hanging="2610"/>
        <w:rPr>
          <w:rFonts w:ascii="Times New Roman" w:hAnsi="Times New Roman" w:cs="Times New Roman"/>
          <w:color w:val="365F91"/>
          <w:sz w:val="24"/>
          <w:szCs w:val="24"/>
        </w:rPr>
      </w:pPr>
    </w:p>
    <w:p w:rsidR="00422D6D" w:rsidRPr="0083352F" w:rsidRDefault="00422D6D" w:rsidP="00422D6D">
      <w:pPr>
        <w:widowControl w:val="0"/>
        <w:tabs>
          <w:tab w:val="left" w:pos="1080"/>
          <w:tab w:val="left" w:pos="1560"/>
          <w:tab w:val="left" w:pos="2070"/>
          <w:tab w:val="left" w:pos="2340"/>
        </w:tabs>
        <w:spacing w:line="240" w:lineRule="exact"/>
        <w:ind w:left="2610" w:hanging="2610"/>
        <w:rPr>
          <w:rFonts w:ascii="Times New Roman" w:hAnsi="Times New Roman" w:cs="Times New Roman"/>
          <w:color w:val="365F91"/>
          <w:sz w:val="24"/>
          <w:szCs w:val="24"/>
        </w:rPr>
      </w:pP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bCs/>
          <w:color w:val="365F91"/>
          <w:sz w:val="24"/>
          <w:szCs w:val="24"/>
        </w:rPr>
        <w:t>___</w:t>
      </w:r>
      <w:r w:rsidRPr="0083352F">
        <w:rPr>
          <w:rFonts w:ascii="Times New Roman" w:hAnsi="Times New Roman" w:cs="Times New Roman"/>
          <w:color w:val="365F91"/>
          <w:sz w:val="24"/>
          <w:szCs w:val="24"/>
        </w:rPr>
        <w:t>The scope of equipment addressed.</w:t>
      </w:r>
    </w:p>
    <w:p w:rsidR="00422D6D" w:rsidRPr="0083352F" w:rsidRDefault="00422D6D" w:rsidP="00422D6D">
      <w:pPr>
        <w:widowControl w:val="0"/>
        <w:tabs>
          <w:tab w:val="left" w:pos="1080"/>
          <w:tab w:val="left" w:pos="1560"/>
          <w:tab w:val="left" w:pos="2070"/>
          <w:tab w:val="left" w:pos="2340"/>
        </w:tabs>
        <w:spacing w:line="240" w:lineRule="exact"/>
        <w:ind w:left="2610" w:hanging="2610"/>
        <w:rPr>
          <w:rFonts w:ascii="Times New Roman" w:hAnsi="Times New Roman" w:cs="Times New Roman"/>
          <w:color w:val="365F91"/>
          <w:sz w:val="24"/>
          <w:szCs w:val="24"/>
        </w:rPr>
      </w:pP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bCs/>
          <w:color w:val="365F91"/>
          <w:sz w:val="24"/>
          <w:szCs w:val="24"/>
        </w:rPr>
        <w:t>___</w:t>
      </w:r>
      <w:r w:rsidRPr="0083352F">
        <w:rPr>
          <w:rFonts w:ascii="Times New Roman" w:hAnsi="Times New Roman" w:cs="Times New Roman"/>
          <w:bCs/>
          <w:color w:val="365F91"/>
          <w:sz w:val="24"/>
          <w:szCs w:val="24"/>
        </w:rPr>
        <w:tab/>
      </w:r>
      <w:r w:rsidRPr="0083352F">
        <w:rPr>
          <w:rFonts w:ascii="Times New Roman" w:hAnsi="Times New Roman" w:cs="Times New Roman"/>
          <w:color w:val="365F91"/>
          <w:sz w:val="24"/>
          <w:szCs w:val="24"/>
        </w:rPr>
        <w:t xml:space="preserve">The scope of Ratings includes both </w:t>
      </w:r>
      <w:smartTag w:uri="urn:schemas-microsoft-com:office:smarttags" w:element="City">
        <w:smartTag w:uri="urn:schemas-microsoft-com:office:smarttags" w:element="place">
          <w:r w:rsidRPr="0083352F">
            <w:rPr>
              <w:rFonts w:ascii="Times New Roman" w:hAnsi="Times New Roman" w:cs="Times New Roman"/>
              <w:color w:val="365F91"/>
              <w:sz w:val="24"/>
              <w:szCs w:val="24"/>
            </w:rPr>
            <w:t>Normal</w:t>
          </w:r>
        </w:smartTag>
      </w:smartTag>
      <w:r w:rsidRPr="0083352F">
        <w:rPr>
          <w:rFonts w:ascii="Times New Roman" w:hAnsi="Times New Roman" w:cs="Times New Roman"/>
          <w:color w:val="365F91"/>
          <w:sz w:val="24"/>
          <w:szCs w:val="24"/>
        </w:rPr>
        <w:t xml:space="preserve"> and Emergency Ratings.</w:t>
      </w:r>
    </w:p>
    <w:p w:rsidR="00422D6D" w:rsidRPr="0083352F" w:rsidRDefault="00422D6D" w:rsidP="00422D6D">
      <w:pPr>
        <w:widowControl w:val="0"/>
        <w:tabs>
          <w:tab w:val="left" w:pos="1080"/>
          <w:tab w:val="left" w:pos="1560"/>
          <w:tab w:val="left" w:pos="2340"/>
        </w:tabs>
        <w:spacing w:line="240" w:lineRule="exact"/>
        <w:rPr>
          <w:rFonts w:ascii="Times New Roman" w:hAnsi="Times New Roman" w:cs="Times New Roman"/>
          <w:bCs/>
          <w:color w:val="365F91"/>
          <w:sz w:val="24"/>
          <w:szCs w:val="24"/>
        </w:rPr>
      </w:pPr>
      <w:r w:rsidRPr="0083352F">
        <w:rPr>
          <w:rFonts w:ascii="Times New Roman" w:hAnsi="Times New Roman" w:cs="Times New Roman"/>
          <w:color w:val="365F91"/>
          <w:sz w:val="24"/>
          <w:szCs w:val="24"/>
        </w:rPr>
        <w:tab/>
      </w:r>
    </w:p>
    <w:p w:rsidR="00422D6D" w:rsidRPr="0083352F" w:rsidRDefault="00422D6D" w:rsidP="00422D6D">
      <w:pPr>
        <w:widowControl w:val="0"/>
        <w:tabs>
          <w:tab w:val="left" w:pos="1080"/>
          <w:tab w:val="left" w:pos="1560"/>
          <w:tab w:val="left" w:pos="2070"/>
        </w:tabs>
        <w:spacing w:line="240" w:lineRule="exact"/>
        <w:ind w:firstLine="2070"/>
        <w:rPr>
          <w:rFonts w:ascii="Times New Roman" w:hAnsi="Times New Roman" w:cs="Times New Roman"/>
          <w:color w:val="365F91"/>
          <w:sz w:val="24"/>
          <w:szCs w:val="24"/>
        </w:rPr>
      </w:pPr>
      <w:r w:rsidRPr="0083352F">
        <w:rPr>
          <w:rFonts w:ascii="Times New Roman" w:hAnsi="Times New Roman" w:cs="Times New Roman"/>
          <w:bCs/>
          <w:color w:val="365F91"/>
          <w:sz w:val="24"/>
          <w:szCs w:val="24"/>
        </w:rPr>
        <w:t>___</w:t>
      </w:r>
      <w:r w:rsidRPr="0083352F">
        <w:rPr>
          <w:rFonts w:ascii="Times New Roman" w:hAnsi="Times New Roman" w:cs="Times New Roman"/>
          <w:bCs/>
          <w:color w:val="365F91"/>
          <w:sz w:val="24"/>
          <w:szCs w:val="24"/>
        </w:rPr>
        <w:tab/>
      </w:r>
      <w:r w:rsidRPr="0083352F">
        <w:rPr>
          <w:rFonts w:ascii="Times New Roman" w:hAnsi="Times New Roman" w:cs="Times New Roman"/>
          <w:bCs/>
          <w:color w:val="365F91"/>
          <w:sz w:val="24"/>
          <w:szCs w:val="24"/>
        </w:rPr>
        <w:tab/>
        <w:t xml:space="preserve">    </w:t>
      </w:r>
      <w:r w:rsidRPr="0083352F">
        <w:rPr>
          <w:rFonts w:ascii="Times New Roman" w:hAnsi="Times New Roman" w:cs="Times New Roman"/>
          <w:bCs/>
          <w:color w:val="365F91"/>
          <w:sz w:val="24"/>
          <w:szCs w:val="24"/>
        </w:rPr>
        <w:tab/>
      </w:r>
      <w:r w:rsidRPr="0083352F">
        <w:rPr>
          <w:rFonts w:ascii="Times New Roman" w:hAnsi="Times New Roman" w:cs="Times New Roman"/>
          <w:bCs/>
          <w:color w:val="365F91"/>
          <w:sz w:val="24"/>
          <w:szCs w:val="24"/>
        </w:rPr>
        <w:tab/>
      </w:r>
      <w:r w:rsidRPr="0083352F">
        <w:rPr>
          <w:rFonts w:ascii="Times New Roman" w:hAnsi="Times New Roman" w:cs="Times New Roman"/>
          <w:color w:val="365F91"/>
          <w:sz w:val="24"/>
          <w:szCs w:val="24"/>
        </w:rPr>
        <w:t>Consideration of the following:</w:t>
      </w:r>
    </w:p>
    <w:p w:rsidR="00422D6D" w:rsidRPr="0083352F" w:rsidRDefault="00422D6D" w:rsidP="00422D6D">
      <w:pPr>
        <w:widowControl w:val="0"/>
        <w:tabs>
          <w:tab w:val="left" w:pos="1080"/>
          <w:tab w:val="left" w:pos="1560"/>
          <w:tab w:val="left" w:pos="2340"/>
        </w:tabs>
        <w:spacing w:line="240" w:lineRule="exact"/>
        <w:rPr>
          <w:rFonts w:ascii="Times New Roman" w:hAnsi="Times New Roman" w:cs="Times New Roman"/>
          <w:color w:val="365F91"/>
          <w:sz w:val="24"/>
          <w:szCs w:val="24"/>
        </w:rPr>
      </w:pPr>
    </w:p>
    <w:p w:rsidR="00422D6D" w:rsidRPr="003A0E9A" w:rsidRDefault="00422D6D" w:rsidP="00422D6D">
      <w:pPr>
        <w:widowControl w:val="0"/>
        <w:tabs>
          <w:tab w:val="left" w:pos="2070"/>
          <w:tab w:val="left" w:pos="2340"/>
        </w:tabs>
        <w:spacing w:line="240" w:lineRule="exact"/>
        <w:ind w:left="2610" w:hanging="261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u w:val="single"/>
        </w:rPr>
        <w:tab/>
      </w:r>
      <w:r w:rsidRPr="003A0E9A">
        <w:rPr>
          <w:rFonts w:ascii="Times New Roman" w:hAnsi="Times New Roman" w:cs="Times New Roman"/>
          <w:color w:val="365F91"/>
          <w:sz w:val="24"/>
          <w:szCs w:val="24"/>
          <w:u w:val="single"/>
        </w:rPr>
        <w:tab/>
      </w:r>
      <w:r w:rsidRPr="003A0E9A">
        <w:rPr>
          <w:rFonts w:ascii="Times New Roman" w:hAnsi="Times New Roman" w:cs="Times New Roman"/>
          <w:color w:val="365F91"/>
          <w:sz w:val="24"/>
          <w:szCs w:val="24"/>
          <w:u w:val="single"/>
        </w:rPr>
        <w:tab/>
      </w:r>
      <w:r w:rsidRPr="003A0E9A">
        <w:rPr>
          <w:rFonts w:ascii="Times New Roman" w:hAnsi="Times New Roman" w:cs="Times New Roman"/>
          <w:bCs/>
          <w:color w:val="365F91"/>
          <w:sz w:val="24"/>
          <w:szCs w:val="24"/>
          <w:u w:val="single"/>
        </w:rPr>
        <w:t>___</w:t>
      </w:r>
      <w:r w:rsidRPr="003A0E9A">
        <w:rPr>
          <w:rFonts w:ascii="Times New Roman" w:hAnsi="Times New Roman" w:cs="Times New Roman"/>
          <w:bCs/>
          <w:color w:val="365F91"/>
          <w:sz w:val="24"/>
          <w:szCs w:val="24"/>
        </w:rPr>
        <w:tab/>
      </w:r>
      <w:r w:rsidRPr="003A0E9A">
        <w:rPr>
          <w:rFonts w:ascii="Times New Roman" w:hAnsi="Times New Roman" w:cs="Times New Roman"/>
          <w:color w:val="365F91"/>
          <w:sz w:val="24"/>
          <w:szCs w:val="24"/>
        </w:rPr>
        <w:t>Ratings provided by equipment manufacturers</w:t>
      </w:r>
    </w:p>
    <w:p w:rsidR="00422D6D" w:rsidRPr="003A0E9A" w:rsidRDefault="00422D6D" w:rsidP="00422D6D">
      <w:pPr>
        <w:widowControl w:val="0"/>
        <w:tabs>
          <w:tab w:val="left" w:pos="2070"/>
          <w:tab w:val="left" w:pos="2340"/>
        </w:tabs>
        <w:spacing w:line="240" w:lineRule="exact"/>
        <w:ind w:left="2610" w:hanging="261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bCs/>
          <w:color w:val="365F91"/>
          <w:sz w:val="24"/>
          <w:szCs w:val="24"/>
          <w:u w:val="single"/>
        </w:rPr>
        <w:t>___</w:t>
      </w:r>
      <w:r w:rsidRPr="003A0E9A">
        <w:rPr>
          <w:rFonts w:ascii="Times New Roman" w:hAnsi="Times New Roman" w:cs="Times New Roman"/>
          <w:color w:val="365F91"/>
          <w:sz w:val="24"/>
          <w:szCs w:val="24"/>
        </w:rPr>
        <w:t>Design criteria</w:t>
      </w:r>
    </w:p>
    <w:p w:rsidR="00422D6D" w:rsidRPr="003A0E9A" w:rsidRDefault="00422D6D" w:rsidP="00422D6D">
      <w:pPr>
        <w:widowControl w:val="0"/>
        <w:tabs>
          <w:tab w:val="left" w:pos="2070"/>
          <w:tab w:val="left" w:pos="2340"/>
        </w:tabs>
        <w:spacing w:line="240" w:lineRule="exact"/>
        <w:ind w:left="2610" w:hanging="261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bCs/>
          <w:color w:val="365F91"/>
          <w:sz w:val="24"/>
          <w:szCs w:val="24"/>
          <w:u w:val="single"/>
        </w:rPr>
        <w:t>___</w:t>
      </w:r>
      <w:r w:rsidRPr="003A0E9A">
        <w:rPr>
          <w:rFonts w:ascii="Times New Roman" w:hAnsi="Times New Roman" w:cs="Times New Roman"/>
          <w:bCs/>
          <w:color w:val="365F91"/>
          <w:sz w:val="24"/>
          <w:szCs w:val="24"/>
        </w:rPr>
        <w:tab/>
      </w:r>
      <w:r w:rsidRPr="003A0E9A">
        <w:rPr>
          <w:rFonts w:ascii="Times New Roman" w:hAnsi="Times New Roman" w:cs="Times New Roman"/>
          <w:color w:val="365F91"/>
          <w:sz w:val="24"/>
          <w:szCs w:val="24"/>
        </w:rPr>
        <w:t>Ambient conditions</w:t>
      </w:r>
    </w:p>
    <w:p w:rsidR="00422D6D" w:rsidRPr="003A0E9A" w:rsidRDefault="00422D6D" w:rsidP="00422D6D">
      <w:pPr>
        <w:widowControl w:val="0"/>
        <w:tabs>
          <w:tab w:val="left" w:pos="2070"/>
          <w:tab w:val="left" w:pos="2340"/>
        </w:tabs>
        <w:spacing w:line="240" w:lineRule="exact"/>
        <w:ind w:left="2610" w:hanging="261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bCs/>
          <w:color w:val="365F91"/>
          <w:sz w:val="24"/>
          <w:szCs w:val="24"/>
          <w:u w:val="single"/>
        </w:rPr>
        <w:t>___</w:t>
      </w:r>
      <w:r w:rsidRPr="003A0E9A">
        <w:rPr>
          <w:rFonts w:ascii="Times New Roman" w:hAnsi="Times New Roman" w:cs="Times New Roman"/>
          <w:color w:val="365F91"/>
          <w:sz w:val="24"/>
          <w:szCs w:val="24"/>
        </w:rPr>
        <w:t>Operating limitations</w:t>
      </w:r>
    </w:p>
    <w:p w:rsidR="00422D6D" w:rsidRPr="003A0E9A" w:rsidRDefault="00422D6D" w:rsidP="00422D6D">
      <w:pPr>
        <w:widowControl w:val="0"/>
        <w:tabs>
          <w:tab w:val="left" w:pos="2070"/>
          <w:tab w:val="left" w:pos="2340"/>
        </w:tabs>
        <w:spacing w:line="240" w:lineRule="exact"/>
        <w:ind w:left="2610" w:hanging="261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bCs/>
          <w:color w:val="365F91"/>
          <w:sz w:val="24"/>
          <w:szCs w:val="24"/>
          <w:u w:val="single"/>
        </w:rPr>
        <w:t>___</w:t>
      </w:r>
      <w:r w:rsidRPr="003A0E9A">
        <w:rPr>
          <w:rFonts w:ascii="Times New Roman" w:hAnsi="Times New Roman" w:cs="Times New Roman"/>
          <w:bCs/>
          <w:color w:val="365F91"/>
          <w:sz w:val="24"/>
          <w:szCs w:val="24"/>
        </w:rPr>
        <w:tab/>
      </w:r>
      <w:r w:rsidRPr="003A0E9A">
        <w:rPr>
          <w:rFonts w:ascii="Times New Roman" w:hAnsi="Times New Roman" w:cs="Times New Roman"/>
          <w:color w:val="365F91"/>
          <w:sz w:val="24"/>
          <w:szCs w:val="24"/>
        </w:rPr>
        <w:t>Other assumptions</w:t>
      </w:r>
    </w:p>
    <w:p w:rsidR="00422D6D"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422D6D" w:rsidRPr="001015F6"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2D6D" w:rsidRPr="001015F6"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22D6D" w:rsidRPr="001015F6" w:rsidTr="009702EB">
        <w:tc>
          <w:tcPr>
            <w:tcW w:w="7848" w:type="dxa"/>
            <w:tcBorders>
              <w:top w:val="single" w:sz="8" w:space="0" w:color="4F81BD"/>
              <w:left w:val="nil"/>
              <w:bottom w:val="single" w:sz="8" w:space="0" w:color="4F81BD"/>
              <w:right w:val="nil"/>
            </w:tcBorders>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22D6D" w:rsidRPr="001015F6" w:rsidRDefault="00422D6D"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22D6D" w:rsidRPr="001015F6" w:rsidRDefault="00422D6D"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Version</w:t>
            </w:r>
          </w:p>
        </w:tc>
      </w:tr>
      <w:tr w:rsidR="00422D6D" w:rsidRPr="001015F6" w:rsidTr="009702EB">
        <w:tc>
          <w:tcPr>
            <w:tcW w:w="7848" w:type="dxa"/>
            <w:tcBorders>
              <w:top w:val="nil"/>
              <w:left w:val="nil"/>
              <w:bottom w:val="nil"/>
              <w:right w:val="nil"/>
            </w:tcBorders>
            <w:shd w:val="clear" w:color="auto" w:fill="D3DFEE"/>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r>
      <w:tr w:rsidR="00422D6D" w:rsidRPr="001015F6" w:rsidTr="009702EB">
        <w:tc>
          <w:tcPr>
            <w:tcW w:w="7848" w:type="dxa"/>
            <w:tcBorders>
              <w:top w:val="nil"/>
              <w:left w:val="nil"/>
              <w:bottom w:val="nil"/>
              <w:right w:val="nil"/>
            </w:tcBorders>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r>
      <w:tr w:rsidR="00422D6D" w:rsidRPr="001015F6" w:rsidTr="009702EB">
        <w:tc>
          <w:tcPr>
            <w:tcW w:w="7848" w:type="dxa"/>
            <w:tcBorders>
              <w:top w:val="nil"/>
              <w:left w:val="nil"/>
              <w:bottom w:val="single" w:sz="8" w:space="0" w:color="4F81BD"/>
              <w:right w:val="nil"/>
            </w:tcBorders>
            <w:shd w:val="clear" w:color="auto" w:fill="D3DFEE"/>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36F5B" w:rsidRPr="001015F6" w:rsidRDefault="00A36F5B" w:rsidP="00A36F5B">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A36F5B" w:rsidRPr="001015F6" w:rsidRDefault="00A36F5B" w:rsidP="00A36F5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r w:rsidRPr="001015F6">
        <w:rPr>
          <w:rFonts w:ascii="Times New Roman" w:hAnsi="Times New Roman" w:cs="Times New Roman"/>
          <w:b/>
          <w:bCs/>
          <w:sz w:val="24"/>
          <w:szCs w:val="24"/>
        </w:rPr>
        <w:t xml:space="preserve">R2. </w:t>
      </w:r>
      <w:r w:rsidRPr="001015F6">
        <w:rPr>
          <w:rFonts w:ascii="Times New Roman" w:hAnsi="Times New Roman" w:cs="Times New Roman"/>
          <w:b/>
          <w:bCs/>
          <w:sz w:val="24"/>
          <w:szCs w:val="24"/>
        </w:rPr>
        <w:tab/>
      </w:r>
      <w:r w:rsidRPr="001015F6">
        <w:rPr>
          <w:rFonts w:ascii="Times New Roman" w:hAnsi="Times New Roman" w:cs="Times New Roman"/>
          <w:bCs/>
          <w:sz w:val="24"/>
          <w:szCs w:val="24"/>
        </w:rPr>
        <w:t>The Transmission Owner and Generator Owner shall each make its Facility Ratings Methodology available for inspection and technical review by those Reliability Coordinators, Transmission Operators, Transmission Planners, and Planning Authorities that have responsibility for the area in which the associated Facilities are located, within 15 business days of receipt of a request.</w:t>
      </w:r>
    </w:p>
    <w:p w:rsidR="001E7542" w:rsidRPr="001015F6" w:rsidRDefault="001E7542" w:rsidP="00A36F5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p>
    <w:p w:rsidR="00422D6D" w:rsidRDefault="00422D6D" w:rsidP="00422D6D">
      <w:pPr>
        <w:widowControl w:val="0"/>
        <w:tabs>
          <w:tab w:val="left" w:pos="720"/>
        </w:tabs>
        <w:spacing w:line="294" w:lineRule="exact"/>
        <w:ind w:left="720"/>
        <w:rPr>
          <w:rFonts w:ascii="Times New Roman" w:hAnsi="Times New Roman" w:cs="Times New Roman"/>
          <w:b/>
          <w:bCs/>
          <w:i/>
          <w:iCs/>
          <w:color w:val="000000"/>
          <w:sz w:val="24"/>
          <w:szCs w:val="24"/>
        </w:rPr>
      </w:pPr>
      <w:r w:rsidRPr="00E13384">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1E7542" w:rsidRPr="001015F6" w:rsidRDefault="001E7542" w:rsidP="001E7542">
      <w:pPr>
        <w:widowControl w:val="0"/>
        <w:tabs>
          <w:tab w:val="left" w:pos="720"/>
        </w:tabs>
        <w:spacing w:line="186" w:lineRule="exact"/>
        <w:ind w:left="720"/>
        <w:rPr>
          <w:rFonts w:ascii="Times New Roman" w:hAnsi="Times New Roman" w:cs="Times New Roman"/>
          <w:sz w:val="24"/>
          <w:szCs w:val="24"/>
        </w:rPr>
      </w:pPr>
    </w:p>
    <w:p w:rsidR="001E7542" w:rsidRPr="001015F6" w:rsidRDefault="001E7542" w:rsidP="001E75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015F6">
        <w:rPr>
          <w:rFonts w:ascii="Times New Roman" w:hAnsi="Times New Roman" w:cs="Times New Roman"/>
          <w:bCs/>
          <w:color w:val="264D74"/>
          <w:sz w:val="24"/>
          <w:szCs w:val="24"/>
        </w:rPr>
        <w:t xml:space="preserve"> </w:t>
      </w:r>
    </w:p>
    <w:p w:rsidR="001E7542" w:rsidRPr="001015F6" w:rsidRDefault="001E7542" w:rsidP="001E75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7542" w:rsidRPr="001015F6" w:rsidRDefault="001E7542" w:rsidP="00A36F5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p>
    <w:p w:rsidR="006B0901" w:rsidRPr="001015F6" w:rsidRDefault="006B0901" w:rsidP="006B0901">
      <w:pPr>
        <w:widowControl w:val="0"/>
        <w:tabs>
          <w:tab w:val="left" w:pos="60"/>
        </w:tabs>
        <w:spacing w:line="284" w:lineRule="exact"/>
        <w:rPr>
          <w:rFonts w:ascii="Times New Roman" w:hAnsi="Times New Roman" w:cs="Times New Roman"/>
          <w:color w:val="000000"/>
          <w:sz w:val="24"/>
          <w:szCs w:val="24"/>
        </w:rPr>
      </w:pPr>
      <w:r w:rsidRPr="001015F6">
        <w:rPr>
          <w:rFonts w:ascii="Times New Roman" w:hAnsi="Times New Roman" w:cs="Times New Roman"/>
          <w:b/>
          <w:color w:val="000000"/>
          <w:sz w:val="24"/>
          <w:szCs w:val="24"/>
        </w:rPr>
        <w:t>Question</w:t>
      </w:r>
      <w:r w:rsidRPr="001015F6">
        <w:rPr>
          <w:rFonts w:ascii="Times New Roman" w:hAnsi="Times New Roman" w:cs="Times New Roman"/>
          <w:color w:val="000000"/>
          <w:sz w:val="24"/>
          <w:szCs w:val="24"/>
        </w:rPr>
        <w:t>: Has your company received any requests from other entities to inspect your company’s Facility Ratings Methodology?  If yes, did the entity make any comments?  If so, has documentation of the comments been retained as required?</w:t>
      </w:r>
    </w:p>
    <w:p w:rsidR="006B0901" w:rsidRPr="001015F6" w:rsidRDefault="006B0901" w:rsidP="006B0901">
      <w:pPr>
        <w:widowControl w:val="0"/>
        <w:spacing w:line="220" w:lineRule="exact"/>
        <w:rPr>
          <w:rFonts w:ascii="Times New Roman" w:hAnsi="Times New Roman" w:cs="Times New Roman"/>
          <w:sz w:val="24"/>
          <w:szCs w:val="24"/>
        </w:rPr>
      </w:pPr>
    </w:p>
    <w:p w:rsidR="006B0901" w:rsidRPr="001015F6" w:rsidRDefault="006B0901" w:rsidP="006B0901">
      <w:pPr>
        <w:widowControl w:val="0"/>
        <w:tabs>
          <w:tab w:val="left" w:pos="60"/>
        </w:tabs>
        <w:spacing w:line="294" w:lineRule="exact"/>
        <w:rPr>
          <w:rFonts w:ascii="Times New Roman" w:hAnsi="Times New Roman" w:cs="Times New Roman"/>
          <w:b/>
          <w:bCs/>
          <w:i/>
          <w:iCs/>
          <w:color w:val="000000"/>
          <w:sz w:val="24"/>
          <w:szCs w:val="24"/>
        </w:rPr>
      </w:pPr>
      <w:r w:rsidRPr="00E13384">
        <w:rPr>
          <w:rFonts w:ascii="Times New Roman" w:hAnsi="Times New Roman" w:cs="Times New Roman"/>
          <w:b/>
          <w:bCs/>
          <w:sz w:val="24"/>
          <w:szCs w:val="24"/>
        </w:rPr>
        <w:t>Entity</w:t>
      </w:r>
      <w:r w:rsidRPr="00E13384">
        <w:rPr>
          <w:rFonts w:ascii="Times New Roman" w:hAnsi="Times New Roman" w:cs="Times New Roman"/>
          <w:sz w:val="24"/>
          <w:szCs w:val="24"/>
        </w:rPr>
        <w:t xml:space="preserve"> </w:t>
      </w:r>
      <w:r w:rsidRPr="00E13384">
        <w:rPr>
          <w:rFonts w:ascii="Times New Roman" w:hAnsi="Times New Roman" w:cs="Times New Roman"/>
          <w:b/>
          <w:bCs/>
          <w:sz w:val="24"/>
          <w:szCs w:val="24"/>
        </w:rPr>
        <w:t>Response:</w:t>
      </w:r>
      <w:r w:rsidRPr="001015F6">
        <w:rPr>
          <w:rFonts w:ascii="Times New Roman" w:hAnsi="Times New Roman" w:cs="Times New Roman"/>
          <w:b/>
          <w:bCs/>
          <w:color w:val="264D74"/>
          <w:sz w:val="24"/>
          <w:szCs w:val="24"/>
        </w:rPr>
        <w:t xml:space="preserve"> </w:t>
      </w:r>
      <w:r w:rsidRPr="001015F6">
        <w:rPr>
          <w:rFonts w:ascii="Times New Roman" w:hAnsi="Times New Roman" w:cs="Times New Roman"/>
          <w:b/>
          <w:bCs/>
          <w:i/>
          <w:iCs/>
          <w:color w:val="000000"/>
          <w:sz w:val="24"/>
          <w:szCs w:val="24"/>
        </w:rPr>
        <w:t>(Registered Entity Response Required)</w:t>
      </w:r>
    </w:p>
    <w:p w:rsidR="006B0901" w:rsidRPr="001015F6" w:rsidRDefault="006B0901" w:rsidP="006B0901">
      <w:pPr>
        <w:widowControl w:val="0"/>
        <w:spacing w:line="186" w:lineRule="exact"/>
        <w:rPr>
          <w:rFonts w:ascii="Times New Roman" w:hAnsi="Times New Roman" w:cs="Times New Roman"/>
          <w:sz w:val="24"/>
          <w:szCs w:val="24"/>
        </w:rPr>
      </w:pPr>
    </w:p>
    <w:p w:rsidR="006B0901" w:rsidRPr="001015F6" w:rsidRDefault="006B0901" w:rsidP="006B0901">
      <w:pPr>
        <w:widowControl w:val="0"/>
        <w:shd w:val="clear" w:color="auto" w:fill="D3DCE9"/>
        <w:tabs>
          <w:tab w:val="left" w:pos="720"/>
        </w:tabs>
        <w:spacing w:line="294" w:lineRule="exact"/>
        <w:rPr>
          <w:rFonts w:ascii="Times New Roman" w:hAnsi="Times New Roman" w:cs="Times New Roman"/>
          <w:bCs/>
          <w:color w:val="264D74"/>
          <w:sz w:val="24"/>
          <w:szCs w:val="24"/>
        </w:rPr>
      </w:pPr>
      <w:r w:rsidRPr="001015F6">
        <w:rPr>
          <w:rFonts w:ascii="Times New Roman" w:hAnsi="Times New Roman" w:cs="Times New Roman"/>
          <w:bCs/>
          <w:color w:val="264D74"/>
          <w:sz w:val="24"/>
          <w:szCs w:val="24"/>
        </w:rPr>
        <w:t xml:space="preserve"> </w:t>
      </w:r>
    </w:p>
    <w:p w:rsidR="006B0901" w:rsidRPr="001015F6" w:rsidRDefault="006B0901" w:rsidP="006B0901">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0901" w:rsidRPr="001015F6" w:rsidRDefault="006B0901" w:rsidP="006B0901">
      <w:pPr>
        <w:widowControl w:val="0"/>
        <w:tabs>
          <w:tab w:val="left" w:pos="60"/>
        </w:tabs>
        <w:spacing w:line="284" w:lineRule="exact"/>
        <w:rPr>
          <w:rFonts w:ascii="Times New Roman" w:hAnsi="Times New Roman" w:cs="Times New Roman"/>
          <w:color w:val="000000"/>
          <w:sz w:val="24"/>
          <w:szCs w:val="24"/>
        </w:rPr>
      </w:pPr>
    </w:p>
    <w:p w:rsidR="00422D6D" w:rsidRDefault="00422D6D" w:rsidP="00422D6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rsidR="00422D6D"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1015F6">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1015F6">
        <w:rPr>
          <w:rFonts w:ascii="Times New Roman" w:hAnsi="Times New Roman" w:cs="Times New Roman"/>
          <w:b/>
          <w:bCs/>
          <w:color w:val="264D74"/>
          <w:sz w:val="24"/>
          <w:szCs w:val="24"/>
        </w:rPr>
        <w:t>1 R2.</w:t>
      </w: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Pr="001015F6" w:rsidRDefault="00422D6D" w:rsidP="00422D6D">
      <w:pPr>
        <w:widowControl w:val="0"/>
        <w:spacing w:line="106" w:lineRule="exact"/>
        <w:rPr>
          <w:rFonts w:ascii="Times New Roman" w:hAnsi="Times New Roman" w:cs="Times New Roman"/>
          <w:sz w:val="24"/>
          <w:szCs w:val="24"/>
        </w:rPr>
      </w:pPr>
    </w:p>
    <w:p w:rsidR="00422D6D" w:rsidRPr="003A0E9A" w:rsidRDefault="00422D6D" w:rsidP="00422D6D">
      <w:pPr>
        <w:widowControl w:val="0"/>
        <w:tabs>
          <w:tab w:val="left" w:pos="1080"/>
          <w:tab w:val="left" w:pos="1560"/>
        </w:tabs>
        <w:spacing w:line="284" w:lineRule="exact"/>
        <w:ind w:left="1627" w:hanging="1627"/>
        <w:rPr>
          <w:rFonts w:ascii="Times New Roman" w:hAnsi="Times New Roman" w:cs="Times New Roman"/>
          <w:color w:val="365F91"/>
          <w:sz w:val="24"/>
          <w:szCs w:val="24"/>
        </w:rPr>
      </w:pPr>
      <w:r w:rsidRPr="001015F6">
        <w:rPr>
          <w:rFonts w:ascii="Times New Roman" w:hAnsi="Times New Roman" w:cs="Times New Roman"/>
          <w:sz w:val="24"/>
          <w:szCs w:val="24"/>
        </w:rPr>
        <w:tab/>
      </w:r>
      <w:r w:rsidRPr="0083352F">
        <w:rPr>
          <w:rFonts w:ascii="Times New Roman" w:hAnsi="Times New Roman" w:cs="Times New Roman"/>
          <w:bCs/>
          <w:color w:val="365F91"/>
          <w:sz w:val="24"/>
          <w:szCs w:val="24"/>
        </w:rPr>
        <w:t>___</w:t>
      </w:r>
      <w:r w:rsidRPr="0083352F">
        <w:rPr>
          <w:rFonts w:ascii="Times New Roman" w:hAnsi="Times New Roman" w:cs="Times New Roman"/>
          <w:bCs/>
          <w:color w:val="365F91"/>
          <w:sz w:val="24"/>
          <w:szCs w:val="24"/>
        </w:rPr>
        <w:tab/>
      </w:r>
      <w:r w:rsidRPr="003A0E9A">
        <w:rPr>
          <w:rFonts w:ascii="Times New Roman" w:hAnsi="Times New Roman" w:cs="Times New Roman"/>
          <w:bCs/>
          <w:color w:val="365F91"/>
          <w:sz w:val="24"/>
          <w:szCs w:val="24"/>
        </w:rPr>
        <w:tab/>
      </w:r>
      <w:r w:rsidRPr="003A0E9A">
        <w:rPr>
          <w:rFonts w:ascii="Times New Roman" w:hAnsi="Times New Roman" w:cs="Times New Roman"/>
          <w:color w:val="365F91"/>
          <w:sz w:val="24"/>
          <w:szCs w:val="24"/>
        </w:rPr>
        <w:t>Review all requests received by the entity to determine the receipt date of the request.  This can originate from the requesting entity if this is part of an investigation, from a neighbor’s questionnaire, or from the records of the entity being audited.  If from a requesting entity, allowances will need to be made regarding timing of receipt of the request based on the method of request.</w:t>
      </w:r>
    </w:p>
    <w:p w:rsidR="00422D6D" w:rsidRPr="003A0E9A" w:rsidRDefault="00422D6D" w:rsidP="00422D6D">
      <w:pPr>
        <w:widowControl w:val="0"/>
        <w:spacing w:line="341" w:lineRule="exact"/>
        <w:ind w:left="1620" w:hanging="1620"/>
        <w:rPr>
          <w:rFonts w:ascii="Times New Roman" w:hAnsi="Times New Roman" w:cs="Times New Roman"/>
          <w:color w:val="365F91"/>
          <w:sz w:val="24"/>
          <w:szCs w:val="24"/>
        </w:rPr>
      </w:pPr>
    </w:p>
    <w:p w:rsidR="00422D6D" w:rsidRPr="004505E7" w:rsidRDefault="00422D6D" w:rsidP="00422D6D">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4505E7">
        <w:rPr>
          <w:rFonts w:ascii="Times New Roman" w:hAnsi="Times New Roman" w:cs="Times New Roman"/>
          <w:color w:val="365F91"/>
          <w:sz w:val="24"/>
          <w:szCs w:val="24"/>
        </w:rPr>
        <w:tab/>
      </w:r>
      <w:r w:rsidRPr="004505E7">
        <w:rPr>
          <w:rFonts w:ascii="Times New Roman" w:hAnsi="Times New Roman" w:cs="Times New Roman"/>
          <w:bCs/>
          <w:color w:val="365F91"/>
          <w:sz w:val="24"/>
          <w:szCs w:val="24"/>
        </w:rPr>
        <w:t>___</w:t>
      </w:r>
      <w:r w:rsidRPr="004505E7">
        <w:rPr>
          <w:rFonts w:ascii="Times New Roman" w:hAnsi="Times New Roman" w:cs="Times New Roman"/>
          <w:bCs/>
          <w:color w:val="365F91"/>
          <w:sz w:val="24"/>
          <w:szCs w:val="24"/>
        </w:rPr>
        <w:tab/>
      </w:r>
      <w:r w:rsidRPr="004505E7">
        <w:rPr>
          <w:rFonts w:ascii="Times New Roman" w:hAnsi="Times New Roman" w:cs="Times New Roman"/>
          <w:color w:val="365F91"/>
          <w:sz w:val="24"/>
          <w:szCs w:val="24"/>
        </w:rPr>
        <w:t xml:space="preserve">Review the evidence provided by the entity to verify that the date Facility Ratings </w:t>
      </w:r>
    </w:p>
    <w:p w:rsidR="00422D6D" w:rsidRPr="003A0E9A" w:rsidRDefault="00422D6D" w:rsidP="00422D6D">
      <w:pPr>
        <w:widowControl w:val="0"/>
        <w:tabs>
          <w:tab w:val="left" w:pos="1560"/>
        </w:tabs>
        <w:spacing w:line="284" w:lineRule="exact"/>
        <w:ind w:left="1620" w:hanging="1620"/>
        <w:rPr>
          <w:rFonts w:ascii="Times New Roman" w:hAnsi="Times New Roman" w:cs="Times New Roman"/>
          <w:color w:val="365F91"/>
          <w:sz w:val="24"/>
          <w:szCs w:val="24"/>
        </w:rPr>
      </w:pPr>
      <w:r w:rsidRPr="003A0E9A">
        <w:rPr>
          <w:rFonts w:ascii="Times New Roman" w:hAnsi="Times New Roman" w:cs="Times New Roman"/>
          <w:color w:val="365F91"/>
          <w:sz w:val="24"/>
          <w:szCs w:val="24"/>
        </w:rPr>
        <w:tab/>
        <w:t>Methodology was made available to the requester was within 15 business days of receipt of request.</w:t>
      </w:r>
    </w:p>
    <w:p w:rsidR="00422D6D" w:rsidRPr="00776541" w:rsidRDefault="00422D6D" w:rsidP="00422D6D">
      <w:pPr>
        <w:widowControl w:val="0"/>
        <w:tabs>
          <w:tab w:val="left" w:pos="900"/>
          <w:tab w:val="left" w:pos="6360"/>
        </w:tabs>
        <w:spacing w:line="284" w:lineRule="exact"/>
        <w:rPr>
          <w:rFonts w:ascii="Times New Roman" w:hAnsi="Times New Roman" w:cs="Times New Roman"/>
          <w:b/>
          <w:bCs/>
          <w:color w:val="264D74"/>
          <w:sz w:val="24"/>
          <w:szCs w:val="24"/>
        </w:rPr>
      </w:pPr>
    </w:p>
    <w:p w:rsidR="00422D6D"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422D6D" w:rsidRPr="001015F6"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2D6D" w:rsidRPr="001015F6"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22D6D" w:rsidRPr="001015F6" w:rsidTr="009702EB">
        <w:tc>
          <w:tcPr>
            <w:tcW w:w="7848" w:type="dxa"/>
            <w:tcBorders>
              <w:top w:val="single" w:sz="8" w:space="0" w:color="4F81BD"/>
              <w:left w:val="nil"/>
              <w:bottom w:val="single" w:sz="8" w:space="0" w:color="4F81BD"/>
              <w:right w:val="nil"/>
            </w:tcBorders>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22D6D" w:rsidRPr="001015F6" w:rsidRDefault="00422D6D"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22D6D" w:rsidRPr="001015F6" w:rsidRDefault="00422D6D"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Version</w:t>
            </w:r>
          </w:p>
        </w:tc>
      </w:tr>
      <w:tr w:rsidR="00422D6D" w:rsidRPr="001015F6" w:rsidTr="009702EB">
        <w:tc>
          <w:tcPr>
            <w:tcW w:w="7848" w:type="dxa"/>
            <w:tcBorders>
              <w:top w:val="nil"/>
              <w:left w:val="nil"/>
              <w:bottom w:val="nil"/>
              <w:right w:val="nil"/>
            </w:tcBorders>
            <w:shd w:val="clear" w:color="auto" w:fill="D3DFEE"/>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r>
      <w:tr w:rsidR="00422D6D" w:rsidRPr="001015F6" w:rsidTr="009702EB">
        <w:tc>
          <w:tcPr>
            <w:tcW w:w="7848" w:type="dxa"/>
            <w:tcBorders>
              <w:top w:val="nil"/>
              <w:left w:val="nil"/>
              <w:bottom w:val="nil"/>
              <w:right w:val="nil"/>
            </w:tcBorders>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r>
      <w:tr w:rsidR="00422D6D" w:rsidRPr="001015F6" w:rsidTr="009702EB">
        <w:tc>
          <w:tcPr>
            <w:tcW w:w="7848" w:type="dxa"/>
            <w:tcBorders>
              <w:top w:val="nil"/>
              <w:left w:val="nil"/>
              <w:bottom w:val="single" w:sz="8" w:space="0" w:color="4F81BD"/>
              <w:right w:val="nil"/>
            </w:tcBorders>
            <w:shd w:val="clear" w:color="auto" w:fill="D3DFEE"/>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36F5B" w:rsidRPr="001015F6" w:rsidRDefault="00A36F5B" w:rsidP="00A36F5B">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A36F5B" w:rsidRPr="001015F6" w:rsidRDefault="00A36F5B" w:rsidP="00A36F5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r w:rsidRPr="001015F6">
        <w:rPr>
          <w:rFonts w:ascii="Times New Roman" w:hAnsi="Times New Roman" w:cs="Times New Roman"/>
          <w:b/>
          <w:bCs/>
          <w:sz w:val="24"/>
          <w:szCs w:val="24"/>
        </w:rPr>
        <w:t xml:space="preserve">R3. </w:t>
      </w:r>
      <w:r w:rsidRPr="001015F6">
        <w:rPr>
          <w:rFonts w:ascii="Times New Roman" w:hAnsi="Times New Roman" w:cs="Times New Roman"/>
          <w:b/>
          <w:bCs/>
          <w:sz w:val="24"/>
          <w:szCs w:val="24"/>
        </w:rPr>
        <w:tab/>
      </w:r>
      <w:r w:rsidRPr="001015F6">
        <w:rPr>
          <w:rFonts w:ascii="Times New Roman" w:hAnsi="Times New Roman" w:cs="Times New Roman"/>
          <w:bCs/>
          <w:sz w:val="24"/>
          <w:szCs w:val="24"/>
        </w:rPr>
        <w:t xml:space="preserve">If a Reliability Coordinator, Transmission Operator, Transmission Planner, or Planning Authority provides written comments on its technical review of a Transmission Owner’s or Generator Owner’s Facility Ratings Methodology, the Transmission Owner or Generator Owner shall provide a written response to that commenting entity within 45 calendar days of receipt of those comments. </w:t>
      </w:r>
      <w:r w:rsidR="001015F6">
        <w:rPr>
          <w:rFonts w:ascii="Times New Roman" w:hAnsi="Times New Roman" w:cs="Times New Roman"/>
          <w:bCs/>
          <w:sz w:val="24"/>
          <w:szCs w:val="24"/>
        </w:rPr>
        <w:t xml:space="preserve"> </w:t>
      </w:r>
      <w:r w:rsidRPr="001015F6">
        <w:rPr>
          <w:rFonts w:ascii="Times New Roman" w:hAnsi="Times New Roman" w:cs="Times New Roman"/>
          <w:bCs/>
          <w:sz w:val="24"/>
          <w:szCs w:val="24"/>
        </w:rPr>
        <w:t>The response shall indicate whether a change will be made to the Facility Ratings Methodology and, if no change will be made to that Facility Ratings Methodology, the reason why.</w:t>
      </w:r>
    </w:p>
    <w:p w:rsidR="001E7542" w:rsidRPr="001015F6" w:rsidRDefault="001E7542" w:rsidP="00A36F5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p>
    <w:p w:rsidR="00422D6D" w:rsidRDefault="00422D6D" w:rsidP="00422D6D">
      <w:pPr>
        <w:widowControl w:val="0"/>
        <w:tabs>
          <w:tab w:val="left" w:pos="720"/>
        </w:tabs>
        <w:spacing w:line="294" w:lineRule="exact"/>
        <w:ind w:left="720"/>
        <w:rPr>
          <w:rFonts w:ascii="Times New Roman" w:hAnsi="Times New Roman" w:cs="Times New Roman"/>
          <w:b/>
          <w:bCs/>
          <w:i/>
          <w:iCs/>
          <w:color w:val="000000"/>
          <w:sz w:val="24"/>
          <w:szCs w:val="24"/>
        </w:rPr>
      </w:pPr>
      <w:r w:rsidRPr="00E13384">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1E7542" w:rsidRPr="001015F6" w:rsidRDefault="001E7542" w:rsidP="001E7542">
      <w:pPr>
        <w:widowControl w:val="0"/>
        <w:tabs>
          <w:tab w:val="left" w:pos="720"/>
        </w:tabs>
        <w:spacing w:line="186" w:lineRule="exact"/>
        <w:ind w:left="720"/>
        <w:rPr>
          <w:rFonts w:ascii="Times New Roman" w:hAnsi="Times New Roman" w:cs="Times New Roman"/>
          <w:sz w:val="24"/>
          <w:szCs w:val="24"/>
        </w:rPr>
      </w:pPr>
    </w:p>
    <w:p w:rsidR="001E7542" w:rsidRPr="001015F6" w:rsidRDefault="001E7542" w:rsidP="001E75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015F6">
        <w:rPr>
          <w:rFonts w:ascii="Times New Roman" w:hAnsi="Times New Roman" w:cs="Times New Roman"/>
          <w:bCs/>
          <w:color w:val="264D74"/>
          <w:sz w:val="24"/>
          <w:szCs w:val="24"/>
        </w:rPr>
        <w:t xml:space="preserve"> </w:t>
      </w:r>
    </w:p>
    <w:p w:rsidR="001E7542" w:rsidRPr="001015F6" w:rsidRDefault="001E7542" w:rsidP="001E75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7542" w:rsidRPr="001015F6" w:rsidRDefault="001E7542" w:rsidP="00A36F5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1015F6">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1015F6">
        <w:rPr>
          <w:rFonts w:ascii="Times New Roman" w:hAnsi="Times New Roman" w:cs="Times New Roman"/>
          <w:b/>
          <w:bCs/>
          <w:color w:val="264D74"/>
          <w:sz w:val="24"/>
          <w:szCs w:val="24"/>
        </w:rPr>
        <w:t>1 R3.</w:t>
      </w: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Pr="001015F6" w:rsidRDefault="00422D6D" w:rsidP="00422D6D">
      <w:pPr>
        <w:widowControl w:val="0"/>
        <w:spacing w:line="106" w:lineRule="exact"/>
        <w:rPr>
          <w:rFonts w:ascii="Times New Roman" w:hAnsi="Times New Roman" w:cs="Times New Roman"/>
          <w:sz w:val="24"/>
          <w:szCs w:val="24"/>
        </w:rPr>
      </w:pPr>
    </w:p>
    <w:p w:rsidR="00422D6D" w:rsidRPr="003A0E9A" w:rsidRDefault="00422D6D" w:rsidP="00422D6D">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776541">
        <w:rPr>
          <w:rFonts w:ascii="Times New Roman" w:hAnsi="Times New Roman" w:cs="Times New Roman"/>
          <w:sz w:val="24"/>
          <w:szCs w:val="24"/>
        </w:rPr>
        <w:tab/>
      </w:r>
      <w:r w:rsidRPr="003A0E9A">
        <w:rPr>
          <w:rFonts w:ascii="Times New Roman" w:hAnsi="Times New Roman" w:cs="Times New Roman"/>
          <w:color w:val="365F91"/>
          <w:sz w:val="24"/>
          <w:szCs w:val="24"/>
          <w:u w:val="single"/>
        </w:rPr>
        <w:tab/>
      </w:r>
      <w:r w:rsidRPr="003A0E9A">
        <w:rPr>
          <w:rFonts w:ascii="Times New Roman" w:hAnsi="Times New Roman" w:cs="Times New Roman"/>
          <w:color w:val="365F91"/>
          <w:sz w:val="24"/>
          <w:szCs w:val="24"/>
        </w:rPr>
        <w:t>Review the date received by the Transmission Owner or Generator Owner of all documented comments on its Ratings Methodology from a technical review by a Reliability Coordinator, Transmission Operator, Transmission Planner, or Planning Authority (now Planning Coordinator).</w:t>
      </w:r>
    </w:p>
    <w:p w:rsidR="00422D6D" w:rsidRPr="003A0E9A" w:rsidRDefault="00422D6D" w:rsidP="00422D6D">
      <w:pPr>
        <w:widowControl w:val="0"/>
        <w:tabs>
          <w:tab w:val="left" w:pos="1710"/>
        </w:tabs>
        <w:spacing w:line="341" w:lineRule="exact"/>
        <w:ind w:left="1710" w:hanging="1710"/>
        <w:rPr>
          <w:rFonts w:ascii="Times New Roman" w:hAnsi="Times New Roman" w:cs="Times New Roman"/>
          <w:color w:val="365F91"/>
          <w:sz w:val="24"/>
          <w:szCs w:val="24"/>
        </w:rPr>
      </w:pPr>
    </w:p>
    <w:p w:rsidR="00422D6D" w:rsidRPr="003A0E9A" w:rsidRDefault="00422D6D" w:rsidP="00422D6D">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u w:val="single"/>
        </w:rPr>
        <w:tab/>
      </w:r>
      <w:r w:rsidRPr="003A0E9A">
        <w:rPr>
          <w:rFonts w:ascii="Times New Roman" w:hAnsi="Times New Roman" w:cs="Times New Roman"/>
          <w:color w:val="365F91"/>
          <w:sz w:val="24"/>
          <w:szCs w:val="24"/>
        </w:rPr>
        <w:t>Review the evidence provided by the entity to verify evidence that the written response to the comments:</w:t>
      </w:r>
    </w:p>
    <w:p w:rsidR="00422D6D" w:rsidRPr="003A0E9A" w:rsidRDefault="00422D6D" w:rsidP="00422D6D">
      <w:pPr>
        <w:widowControl w:val="0"/>
        <w:tabs>
          <w:tab w:val="left" w:pos="1080"/>
          <w:tab w:val="left" w:pos="1710"/>
        </w:tabs>
        <w:spacing w:line="284" w:lineRule="exact"/>
        <w:ind w:left="1710" w:hanging="1710"/>
        <w:rPr>
          <w:rFonts w:ascii="Times New Roman" w:hAnsi="Times New Roman" w:cs="Times New Roman"/>
          <w:color w:val="365F91"/>
          <w:sz w:val="24"/>
          <w:szCs w:val="24"/>
        </w:rPr>
      </w:pPr>
    </w:p>
    <w:p w:rsidR="00422D6D" w:rsidRPr="003A0E9A" w:rsidRDefault="00422D6D" w:rsidP="00422D6D">
      <w:pPr>
        <w:widowControl w:val="0"/>
        <w:tabs>
          <w:tab w:val="left" w:pos="1080"/>
          <w:tab w:val="left" w:pos="1980"/>
        </w:tabs>
        <w:spacing w:line="240" w:lineRule="exact"/>
        <w:ind w:left="2520" w:hanging="252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u w:val="single"/>
        </w:rPr>
        <w:t>___</w:t>
      </w:r>
      <w:r w:rsidRPr="003A0E9A">
        <w:rPr>
          <w:rFonts w:ascii="Times New Roman" w:hAnsi="Times New Roman" w:cs="Times New Roman"/>
          <w:color w:val="365F91"/>
          <w:sz w:val="24"/>
          <w:szCs w:val="24"/>
          <w:u w:val="single"/>
        </w:rPr>
        <w:tab/>
      </w:r>
      <w:r w:rsidRPr="003A0E9A">
        <w:rPr>
          <w:rFonts w:ascii="Times New Roman" w:hAnsi="Times New Roman" w:cs="Times New Roman"/>
          <w:color w:val="365F91"/>
          <w:sz w:val="24"/>
          <w:szCs w:val="24"/>
        </w:rPr>
        <w:t>Was provided within 45 calendar days of comment receipt by the entity.</w:t>
      </w:r>
    </w:p>
    <w:p w:rsidR="00422D6D" w:rsidRPr="003A0E9A" w:rsidRDefault="00422D6D" w:rsidP="00422D6D">
      <w:pPr>
        <w:widowControl w:val="0"/>
        <w:tabs>
          <w:tab w:val="left" w:pos="1080"/>
          <w:tab w:val="left" w:pos="1980"/>
        </w:tabs>
        <w:spacing w:line="284" w:lineRule="exact"/>
        <w:ind w:left="2520" w:hanging="252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t>___</w:t>
      </w:r>
      <w:r w:rsidRPr="003A0E9A">
        <w:rPr>
          <w:rFonts w:ascii="Times New Roman" w:hAnsi="Times New Roman" w:cs="Times New Roman"/>
          <w:color w:val="365F91"/>
          <w:sz w:val="24"/>
          <w:szCs w:val="24"/>
        </w:rPr>
        <w:tab/>
        <w:t>Indicated whether a change will be made to that Facility Ratings Methodology and, if no change will be made, the reason why no change will be made.</w:t>
      </w:r>
    </w:p>
    <w:p w:rsidR="00422D6D" w:rsidRPr="00776541" w:rsidRDefault="00422D6D" w:rsidP="00422D6D">
      <w:pPr>
        <w:widowControl w:val="0"/>
        <w:tabs>
          <w:tab w:val="left" w:pos="2160"/>
        </w:tabs>
        <w:spacing w:line="281" w:lineRule="exact"/>
        <w:ind w:left="2160" w:hanging="2160"/>
      </w:pPr>
    </w:p>
    <w:p w:rsidR="00422D6D"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422D6D" w:rsidRPr="001015F6"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2D6D" w:rsidRPr="001015F6"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22D6D" w:rsidRPr="001015F6" w:rsidTr="009702EB">
        <w:tc>
          <w:tcPr>
            <w:tcW w:w="7848" w:type="dxa"/>
            <w:tcBorders>
              <w:top w:val="single" w:sz="8" w:space="0" w:color="4F81BD"/>
              <w:left w:val="nil"/>
              <w:bottom w:val="single" w:sz="8" w:space="0" w:color="4F81BD"/>
              <w:right w:val="nil"/>
            </w:tcBorders>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22D6D" w:rsidRPr="001015F6" w:rsidRDefault="00422D6D"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22D6D" w:rsidRPr="001015F6" w:rsidRDefault="00422D6D"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Version</w:t>
            </w:r>
          </w:p>
        </w:tc>
      </w:tr>
      <w:tr w:rsidR="00422D6D" w:rsidRPr="001015F6" w:rsidTr="009702EB">
        <w:tc>
          <w:tcPr>
            <w:tcW w:w="7848" w:type="dxa"/>
            <w:tcBorders>
              <w:top w:val="nil"/>
              <w:left w:val="nil"/>
              <w:bottom w:val="nil"/>
              <w:right w:val="nil"/>
            </w:tcBorders>
            <w:shd w:val="clear" w:color="auto" w:fill="D3DFEE"/>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r>
      <w:tr w:rsidR="00422D6D" w:rsidRPr="001015F6" w:rsidTr="009702EB">
        <w:tc>
          <w:tcPr>
            <w:tcW w:w="7848" w:type="dxa"/>
            <w:tcBorders>
              <w:top w:val="nil"/>
              <w:left w:val="nil"/>
              <w:bottom w:val="nil"/>
              <w:right w:val="nil"/>
            </w:tcBorders>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r>
      <w:tr w:rsidR="00422D6D" w:rsidRPr="001015F6" w:rsidTr="009702EB">
        <w:tc>
          <w:tcPr>
            <w:tcW w:w="7848" w:type="dxa"/>
            <w:tcBorders>
              <w:top w:val="nil"/>
              <w:left w:val="nil"/>
              <w:bottom w:val="single" w:sz="8" w:space="0" w:color="4F81BD"/>
              <w:right w:val="nil"/>
            </w:tcBorders>
            <w:shd w:val="clear" w:color="auto" w:fill="D3DFEE"/>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22D6D" w:rsidRPr="001015F6"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22D6D" w:rsidRDefault="00422D6D" w:rsidP="00422D6D">
      <w:pPr>
        <w:widowControl w:val="0"/>
        <w:spacing w:line="294" w:lineRule="exact"/>
        <w:rPr>
          <w:rFonts w:ascii="Times New Roman" w:hAnsi="Times New Roman" w:cs="Times New Roman"/>
          <w:bCs/>
          <w:sz w:val="24"/>
          <w:szCs w:val="24"/>
        </w:rPr>
      </w:pPr>
    </w:p>
    <w:p w:rsidR="00E13384" w:rsidRDefault="00E13384" w:rsidP="00422D6D">
      <w:pPr>
        <w:widowControl w:val="0"/>
        <w:spacing w:line="294" w:lineRule="exact"/>
        <w:rPr>
          <w:rFonts w:ascii="Times New Roman" w:hAnsi="Times New Roman" w:cs="Times New Roman"/>
          <w:bCs/>
          <w:sz w:val="24"/>
          <w:szCs w:val="24"/>
        </w:rPr>
      </w:pPr>
    </w:p>
    <w:p w:rsidR="00E13384" w:rsidRDefault="00E13384" w:rsidP="00422D6D">
      <w:pPr>
        <w:widowControl w:val="0"/>
        <w:spacing w:line="294" w:lineRule="exact"/>
        <w:rPr>
          <w:rFonts w:ascii="Times New Roman" w:hAnsi="Times New Roman" w:cs="Times New Roman"/>
          <w:bCs/>
          <w:sz w:val="24"/>
          <w:szCs w:val="24"/>
        </w:rPr>
      </w:pPr>
      <w:r>
        <w:rPr>
          <w:rFonts w:ascii="Times New Roman" w:hAnsi="Times New Roman" w:cs="Times New Roman"/>
          <w:bCs/>
          <w:sz w:val="24"/>
          <w:szCs w:val="24"/>
        </w:rPr>
        <w:br w:type="page"/>
      </w:r>
    </w:p>
    <w:p w:rsidR="00422D6D" w:rsidRDefault="00422D6D" w:rsidP="00422D6D">
      <w:pPr>
        <w:pStyle w:val="Heading1"/>
      </w:pPr>
      <w:r>
        <w:t>Supplemental Information</w:t>
      </w:r>
    </w:p>
    <w:p w:rsidR="00422D6D" w:rsidRDefault="00422D6D" w:rsidP="00422D6D">
      <w:pPr>
        <w:widowControl w:val="0"/>
        <w:tabs>
          <w:tab w:val="left" w:pos="60"/>
        </w:tabs>
        <w:spacing w:line="320" w:lineRule="exact"/>
        <w:rPr>
          <w:rFonts w:ascii="Times New Roman" w:hAnsi="Times New Roman" w:cs="Times New Roman"/>
          <w:sz w:val="24"/>
          <w:szCs w:val="24"/>
        </w:rPr>
      </w:pPr>
    </w:p>
    <w:p w:rsidR="00211DE6" w:rsidRPr="00211DE6" w:rsidRDefault="00211DE6" w:rsidP="00211DE6">
      <w:pPr>
        <w:spacing w:line="284" w:lineRule="atLeast"/>
        <w:rPr>
          <w:rFonts w:ascii="Times New Roman" w:hAnsi="Times New Roman" w:cs="Times New Roman"/>
          <w:sz w:val="24"/>
          <w:szCs w:val="24"/>
        </w:rPr>
      </w:pPr>
      <w:r w:rsidRPr="00211DE6">
        <w:rPr>
          <w:rStyle w:val="Strong"/>
          <w:rFonts w:ascii="Times New Roman" w:hAnsi="Times New Roman" w:cs="Times New Roman"/>
          <w:sz w:val="24"/>
          <w:szCs w:val="24"/>
        </w:rPr>
        <w:t xml:space="preserve">Other </w:t>
      </w:r>
      <w:r w:rsidRPr="00211DE6">
        <w:rPr>
          <w:rStyle w:val="Strong"/>
          <w:rFonts w:ascii="Times New Roman" w:hAnsi="Times New Roman" w:cs="Times New Roman"/>
          <w:sz w:val="24"/>
          <w:szCs w:val="24"/>
        </w:rPr>
        <w:noBreakHyphen/>
      </w:r>
      <w:r w:rsidRPr="00211DE6">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211DE6">
        <w:rPr>
          <w:rStyle w:val="Strong"/>
          <w:rFonts w:ascii="Times New Roman" w:hAnsi="Times New Roman" w:cs="Times New Roman"/>
          <w:b w:val="0"/>
          <w:sz w:val="24"/>
          <w:szCs w:val="24"/>
        </w:rPr>
        <w:t xml:space="preserve">, </w:t>
      </w:r>
      <w:r w:rsidRPr="00211DE6">
        <w:rPr>
          <w:rStyle w:val="Strong"/>
          <w:rFonts w:ascii="Times New Roman" w:hAnsi="Times New Roman" w:cs="Times New Roman"/>
          <w:sz w:val="24"/>
          <w:szCs w:val="24"/>
          <w:u w:val="single"/>
        </w:rPr>
        <w:t>as necessary</w:t>
      </w:r>
      <w:r w:rsidRPr="00211DE6">
        <w:rPr>
          <w:rStyle w:val="Strong"/>
          <w:rFonts w:ascii="Times New Roman" w:hAnsi="Times New Roman" w:cs="Times New Roman"/>
          <w:b w:val="0"/>
          <w:sz w:val="24"/>
          <w:szCs w:val="24"/>
        </w:rPr>
        <w:t xml:space="preserve"> that</w:t>
      </w:r>
      <w:r w:rsidRPr="00211DE6">
        <w:rPr>
          <w:rFonts w:ascii="Times New Roman" w:hAnsi="Times New Roman" w:cs="Times New Roman"/>
          <w:b/>
          <w:sz w:val="24"/>
          <w:szCs w:val="24"/>
        </w:rPr>
        <w:t xml:space="preserve"> </w:t>
      </w:r>
      <w:r w:rsidRPr="00211DE6">
        <w:rPr>
          <w:rFonts w:ascii="Times New Roman" w:hAnsi="Times New Roman" w:cs="Times New Roman"/>
          <w:sz w:val="24"/>
          <w:szCs w:val="24"/>
        </w:rPr>
        <w:t>demonstrates compliance with this Reliability Standard.</w:t>
      </w:r>
    </w:p>
    <w:p w:rsidR="00422D6D" w:rsidRDefault="00422D6D" w:rsidP="00422D6D">
      <w:pPr>
        <w:widowControl w:val="0"/>
        <w:spacing w:line="294" w:lineRule="exact"/>
        <w:rPr>
          <w:rFonts w:ascii="Times New Roman" w:hAnsi="Times New Roman" w:cs="Times New Roman"/>
          <w:sz w:val="24"/>
          <w:szCs w:val="24"/>
        </w:rPr>
      </w:pPr>
    </w:p>
    <w:p w:rsidR="00422D6D" w:rsidRDefault="00422D6D" w:rsidP="00422D6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422D6D" w:rsidRDefault="00422D6D" w:rsidP="00422D6D">
      <w:pPr>
        <w:widowControl w:val="0"/>
        <w:spacing w:line="186" w:lineRule="exact"/>
        <w:rPr>
          <w:rFonts w:ascii="Times New Roman" w:hAnsi="Times New Roman" w:cs="Times New Roman"/>
          <w:sz w:val="24"/>
          <w:szCs w:val="24"/>
        </w:rPr>
      </w:pPr>
    </w:p>
    <w:p w:rsidR="00422D6D"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422D6D"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rsidP="00422D6D">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4505E7" w:rsidRPr="004505E7" w:rsidRDefault="004505E7" w:rsidP="004505E7"/>
    <w:tbl>
      <w:tblPr>
        <w:tblW w:w="0" w:type="auto"/>
        <w:tblLook w:val="00A0" w:firstRow="1" w:lastRow="0" w:firstColumn="1" w:lastColumn="0" w:noHBand="0" w:noVBand="0"/>
      </w:tblPr>
      <w:tblGrid>
        <w:gridCol w:w="693"/>
        <w:gridCol w:w="541"/>
        <w:gridCol w:w="617"/>
        <w:gridCol w:w="597"/>
        <w:gridCol w:w="8568"/>
      </w:tblGrid>
      <w:tr w:rsidR="00422D6D" w:rsidRPr="008374A0" w:rsidTr="009702EB">
        <w:tc>
          <w:tcPr>
            <w:tcW w:w="693" w:type="dxa"/>
            <w:tcBorders>
              <w:top w:val="single" w:sz="4" w:space="0" w:color="548DD4"/>
              <w:bottom w:val="single" w:sz="4" w:space="0" w:color="548DD4"/>
            </w:tcBorders>
          </w:tcPr>
          <w:p w:rsidR="00422D6D" w:rsidRDefault="00422D6D"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422D6D" w:rsidRPr="008374A0" w:rsidRDefault="00422D6D"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422D6D" w:rsidRPr="008374A0" w:rsidRDefault="00422D6D"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422D6D" w:rsidRDefault="00422D6D"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422D6D" w:rsidRPr="008374A0" w:rsidRDefault="00422D6D"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422D6D" w:rsidRPr="008374A0" w:rsidTr="009702EB">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422D6D" w:rsidRPr="008374A0" w:rsidRDefault="00422D6D"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422D6D" w:rsidRPr="008374A0" w:rsidRDefault="00422D6D"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422D6D" w:rsidRPr="008374A0" w:rsidRDefault="00422D6D"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422D6D" w:rsidRPr="008374A0"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422D6D" w:rsidRPr="008374A0"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r>
      <w:tr w:rsidR="00422D6D" w:rsidRPr="008374A0" w:rsidTr="009702EB">
        <w:tc>
          <w:tcPr>
            <w:tcW w:w="693" w:type="dxa"/>
            <w:tcBorders>
              <w:top w:val="single" w:sz="4" w:space="0" w:color="548DD4"/>
              <w:left w:val="single" w:sz="4" w:space="0" w:color="548DD4"/>
              <w:bottom w:val="single" w:sz="4" w:space="0" w:color="548DD4"/>
              <w:right w:val="single" w:sz="4" w:space="0" w:color="548DD4"/>
            </w:tcBorders>
          </w:tcPr>
          <w:p w:rsidR="00422D6D" w:rsidRPr="008374A0" w:rsidRDefault="00422D6D"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422D6D" w:rsidRPr="008374A0" w:rsidRDefault="00422D6D"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422D6D" w:rsidRPr="008374A0" w:rsidRDefault="00422D6D"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422D6D" w:rsidRPr="008374A0"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422D6D" w:rsidRPr="008374A0"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r>
      <w:tr w:rsidR="00422D6D" w:rsidRPr="008374A0" w:rsidTr="009702EB">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422D6D" w:rsidRPr="008374A0" w:rsidRDefault="00422D6D"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422D6D" w:rsidRPr="008374A0" w:rsidRDefault="00422D6D"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422D6D" w:rsidRPr="008374A0" w:rsidRDefault="00422D6D"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422D6D" w:rsidRPr="008374A0"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422D6D" w:rsidRPr="008374A0" w:rsidRDefault="00422D6D" w:rsidP="009702E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51613" w:rsidRPr="001015F6" w:rsidRDefault="00951613">
      <w:pPr>
        <w:widowControl w:val="0"/>
        <w:spacing w:line="40" w:lineRule="exact"/>
        <w:rPr>
          <w:rFonts w:ascii="Times New Roman" w:hAnsi="Times New Roman" w:cs="Times New Roman"/>
          <w:sz w:val="24"/>
          <w:szCs w:val="24"/>
        </w:rPr>
      </w:pPr>
      <w:r w:rsidRPr="001015F6">
        <w:rPr>
          <w:rFonts w:ascii="Times New Roman" w:hAnsi="Times New Roman" w:cs="Times New Roman"/>
          <w:sz w:val="24"/>
          <w:szCs w:val="24"/>
        </w:rPr>
        <w:br w:type="page"/>
      </w:r>
    </w:p>
    <w:p w:rsidR="00E60A05" w:rsidRPr="00E60A05" w:rsidRDefault="00E60A05" w:rsidP="00E60A05">
      <w:pPr>
        <w:pStyle w:val="Header"/>
        <w:jc w:val="right"/>
        <w:rPr>
          <w:rFonts w:ascii="Times New Roman" w:hAnsi="Times New Roman" w:cs="Times New Roman"/>
          <w:b/>
          <w:sz w:val="24"/>
          <w:szCs w:val="24"/>
        </w:rPr>
      </w:pPr>
      <w:bookmarkStart w:id="1" w:name="RSAW"/>
      <w:bookmarkStart w:id="2" w:name="FERC"/>
      <w:bookmarkStart w:id="3" w:name="OLE_LINK1"/>
      <w:bookmarkStart w:id="4" w:name="OLE_LINK2"/>
      <w:bookmarkEnd w:id="1"/>
      <w:bookmarkEnd w:id="2"/>
      <w:r w:rsidRPr="00E60A05">
        <w:rPr>
          <w:rFonts w:ascii="Times New Roman" w:hAnsi="Times New Roman" w:cs="Times New Roman"/>
          <w:b/>
          <w:sz w:val="24"/>
          <w:szCs w:val="24"/>
        </w:rPr>
        <w:t>Excerpts From FERC Orders -- For Reference Purposes Only</w:t>
      </w:r>
    </w:p>
    <w:p w:rsidR="00E60A05" w:rsidRPr="00E60A05" w:rsidRDefault="00E60A05" w:rsidP="00E60A05">
      <w:pPr>
        <w:pStyle w:val="Header"/>
        <w:jc w:val="right"/>
        <w:rPr>
          <w:rFonts w:ascii="Times New Roman" w:hAnsi="Times New Roman" w:cs="Times New Roman"/>
          <w:b/>
          <w:sz w:val="24"/>
          <w:szCs w:val="24"/>
        </w:rPr>
      </w:pPr>
      <w:r w:rsidRPr="00E60A05">
        <w:rPr>
          <w:rFonts w:ascii="Times New Roman" w:hAnsi="Times New Roman" w:cs="Times New Roman"/>
          <w:b/>
          <w:sz w:val="24"/>
          <w:szCs w:val="24"/>
        </w:rPr>
        <w:t>Updated Through March 31, 2009</w:t>
      </w:r>
    </w:p>
    <w:p w:rsidR="00E60A05" w:rsidRPr="00E60A05" w:rsidRDefault="00E60A05" w:rsidP="00E60A05">
      <w:pPr>
        <w:pStyle w:val="Header"/>
        <w:jc w:val="right"/>
        <w:rPr>
          <w:rFonts w:ascii="Times New Roman" w:hAnsi="Times New Roman" w:cs="Times New Roman"/>
          <w:b/>
          <w:sz w:val="24"/>
          <w:szCs w:val="24"/>
        </w:rPr>
      </w:pPr>
      <w:r w:rsidRPr="00E60A05">
        <w:rPr>
          <w:rFonts w:ascii="Times New Roman" w:hAnsi="Times New Roman" w:cs="Times New Roman"/>
          <w:b/>
          <w:sz w:val="24"/>
          <w:szCs w:val="24"/>
        </w:rPr>
        <w:t>FAC-008-1</w:t>
      </w:r>
    </w:p>
    <w:bookmarkEnd w:id="3"/>
    <w:bookmarkEnd w:id="4"/>
    <w:p w:rsidR="00E60A05" w:rsidRPr="00E60A05" w:rsidRDefault="00E60A05" w:rsidP="00E60A05">
      <w:pPr>
        <w:rPr>
          <w:rFonts w:ascii="Times New Roman" w:hAnsi="Times New Roman" w:cs="Times New Roman"/>
          <w:sz w:val="24"/>
          <w:szCs w:val="24"/>
        </w:rPr>
      </w:pPr>
    </w:p>
    <w:p w:rsidR="00E60A05" w:rsidRPr="00E60A05" w:rsidRDefault="00E60A05" w:rsidP="00DA0084">
      <w:pPr>
        <w:widowControl w:val="0"/>
        <w:spacing w:line="224" w:lineRule="exact"/>
        <w:rPr>
          <w:rFonts w:ascii="Times New Roman" w:hAnsi="Times New Roman" w:cs="Times New Roman"/>
          <w:sz w:val="24"/>
          <w:szCs w:val="24"/>
        </w:rPr>
      </w:pPr>
    </w:p>
    <w:p w:rsidR="00E60A05" w:rsidRPr="00E60A05" w:rsidRDefault="00E60A05" w:rsidP="00DA0084">
      <w:pPr>
        <w:widowControl w:val="0"/>
        <w:spacing w:line="224" w:lineRule="exact"/>
        <w:rPr>
          <w:rFonts w:ascii="Times New Roman" w:hAnsi="Times New Roman" w:cs="Times New Roman"/>
          <w:sz w:val="24"/>
          <w:szCs w:val="24"/>
        </w:rPr>
      </w:pPr>
    </w:p>
    <w:p w:rsidR="00AB23D3" w:rsidRPr="00E60A05" w:rsidRDefault="00AB23D3" w:rsidP="00AB23D3">
      <w:pPr>
        <w:rPr>
          <w:rFonts w:ascii="Times New Roman" w:hAnsi="Times New Roman" w:cs="Times New Roman"/>
          <w:b/>
          <w:sz w:val="24"/>
          <w:szCs w:val="24"/>
        </w:rPr>
      </w:pPr>
      <w:r w:rsidRPr="00E60A05">
        <w:rPr>
          <w:rFonts w:ascii="Times New Roman" w:hAnsi="Times New Roman" w:cs="Times New Roman"/>
          <w:b/>
          <w:sz w:val="24"/>
          <w:szCs w:val="24"/>
        </w:rPr>
        <w:t>Order 693</w:t>
      </w:r>
    </w:p>
    <w:p w:rsidR="00AB23D3" w:rsidRPr="00E60A05" w:rsidRDefault="00AB23D3" w:rsidP="00AB23D3">
      <w:pPr>
        <w:ind w:hanging="720"/>
        <w:rPr>
          <w:rFonts w:ascii="Times New Roman" w:hAnsi="Times New Roman" w:cs="Times New Roman"/>
          <w:sz w:val="24"/>
          <w:szCs w:val="24"/>
        </w:rPr>
      </w:pPr>
    </w:p>
    <w:p w:rsidR="00AB23D3" w:rsidRPr="00E60A05" w:rsidRDefault="00AB23D3" w:rsidP="00AB23D3">
      <w:pPr>
        <w:ind w:hanging="720"/>
        <w:rPr>
          <w:rFonts w:ascii="Times New Roman" w:hAnsi="Times New Roman" w:cs="Times New Roman"/>
          <w:sz w:val="24"/>
          <w:szCs w:val="24"/>
        </w:rPr>
      </w:pPr>
      <w:r w:rsidRPr="00E60A05">
        <w:rPr>
          <w:rFonts w:ascii="Times New Roman" w:hAnsi="Times New Roman" w:cs="Times New Roman"/>
          <w:sz w:val="24"/>
          <w:szCs w:val="24"/>
        </w:rPr>
        <w:tab/>
        <w:t>P 742. In the NOPR, the Commission stated, “While not proposing to mandate a</w:t>
      </w:r>
    </w:p>
    <w:p w:rsidR="00AB23D3" w:rsidRPr="00E60A05" w:rsidRDefault="00AB23D3" w:rsidP="00AB23D3">
      <w:pPr>
        <w:rPr>
          <w:rFonts w:ascii="Times New Roman" w:hAnsi="Times New Roman" w:cs="Times New Roman"/>
          <w:sz w:val="24"/>
          <w:szCs w:val="24"/>
        </w:rPr>
      </w:pPr>
      <w:r w:rsidRPr="00E60A05">
        <w:rPr>
          <w:rFonts w:ascii="Times New Roman" w:hAnsi="Times New Roman" w:cs="Times New Roman"/>
          <w:sz w:val="24"/>
          <w:szCs w:val="24"/>
        </w:rPr>
        <w:t>particular methodology, we do propose that the methodology chosen by a facility owner be consistent with industry standards developed through an open process such as IEEE or CIGRE.”</w:t>
      </w:r>
      <w:r w:rsidRPr="00E60A05">
        <w:rPr>
          <w:rFonts w:ascii="Times New Roman" w:hAnsi="Times New Roman" w:cs="Times New Roman"/>
          <w:b/>
          <w:bCs/>
          <w:sz w:val="24"/>
          <w:szCs w:val="24"/>
        </w:rPr>
        <w:t xml:space="preserve"> </w:t>
      </w:r>
      <w:r w:rsidRPr="00E60A05">
        <w:rPr>
          <w:rFonts w:ascii="Times New Roman" w:hAnsi="Times New Roman" w:cs="Times New Roman"/>
          <w:sz w:val="24"/>
          <w:szCs w:val="24"/>
        </w:rPr>
        <w:t xml:space="preserve">These processes have been validated through actual testing and have been shown to provide appropriate results. Information from engineering textbooks, common sense or manufacturer information would be part of the underlying assumptions. … Industry standards that have been verified by actual testing are appropriate. </w:t>
      </w:r>
    </w:p>
    <w:p w:rsidR="00AB23D3" w:rsidRPr="00E60A05" w:rsidRDefault="00AB23D3" w:rsidP="00AB23D3">
      <w:pPr>
        <w:rPr>
          <w:rFonts w:ascii="Times New Roman" w:hAnsi="Times New Roman" w:cs="Times New Roman"/>
          <w:sz w:val="24"/>
          <w:szCs w:val="24"/>
        </w:rPr>
      </w:pPr>
    </w:p>
    <w:p w:rsidR="00AB23D3" w:rsidRPr="00E60A05" w:rsidRDefault="00AB23D3" w:rsidP="00AB23D3">
      <w:pPr>
        <w:ind w:hanging="720"/>
        <w:rPr>
          <w:rFonts w:ascii="Times New Roman" w:hAnsi="Times New Roman" w:cs="Times New Roman"/>
          <w:sz w:val="24"/>
          <w:szCs w:val="24"/>
        </w:rPr>
      </w:pPr>
      <w:r w:rsidRPr="00E60A05">
        <w:rPr>
          <w:rFonts w:ascii="Times New Roman" w:hAnsi="Times New Roman" w:cs="Times New Roman"/>
          <w:sz w:val="24"/>
          <w:szCs w:val="24"/>
        </w:rPr>
        <w:tab/>
        <w:t>P 755. … this modification would provide useful information to neighboring systems and users, owners and operators of the Bulk-Power System. The Commission also agrees … that identifying the limiting elements of facilities enhances reliability by providing operators specific information about the limiting elements and therefore allowing them to assess the risks associated with circuit loadings.</w:t>
      </w:r>
    </w:p>
    <w:p w:rsidR="00AB23D3" w:rsidRPr="00E60A05" w:rsidRDefault="00AB23D3" w:rsidP="00AB23D3">
      <w:pPr>
        <w:rPr>
          <w:rFonts w:ascii="Times New Roman" w:hAnsi="Times New Roman" w:cs="Times New Roman"/>
          <w:sz w:val="24"/>
          <w:szCs w:val="24"/>
        </w:rPr>
      </w:pPr>
    </w:p>
    <w:p w:rsidR="00AB23D3" w:rsidRPr="00E60A05" w:rsidRDefault="00AB23D3" w:rsidP="00AB23D3">
      <w:pPr>
        <w:rPr>
          <w:rFonts w:ascii="Times New Roman" w:hAnsi="Times New Roman" w:cs="Times New Roman"/>
          <w:sz w:val="24"/>
          <w:szCs w:val="24"/>
        </w:rPr>
      </w:pPr>
      <w:r w:rsidRPr="00E60A05">
        <w:rPr>
          <w:rFonts w:ascii="Times New Roman" w:hAnsi="Times New Roman" w:cs="Times New Roman"/>
          <w:sz w:val="24"/>
          <w:szCs w:val="24"/>
        </w:rPr>
        <w:t xml:space="preserve">P 756.  … the Commission clarifies that this Reliability Standard and the Commission’s proposed modification apply to facilities. As defined in the NERC glossary, a facility is “a set of electrical equipment that operates as a single Bulk Electric System Element (e.g., a line, a generator, a shunt compensator, transformer, etc.).” </w:t>
      </w:r>
    </w:p>
    <w:p w:rsidR="00AB23D3" w:rsidRPr="00E60A05" w:rsidRDefault="00AB23D3" w:rsidP="00AB23D3">
      <w:pPr>
        <w:rPr>
          <w:rFonts w:ascii="Times New Roman" w:hAnsi="Times New Roman" w:cs="Times New Roman"/>
          <w:sz w:val="24"/>
          <w:szCs w:val="24"/>
        </w:rPr>
      </w:pPr>
    </w:p>
    <w:p w:rsidR="00AB23D3" w:rsidRPr="00E60A05" w:rsidRDefault="00AB23D3" w:rsidP="00AB23D3">
      <w:pPr>
        <w:ind w:hanging="720"/>
        <w:rPr>
          <w:rFonts w:ascii="Times New Roman" w:hAnsi="Times New Roman" w:cs="Times New Roman"/>
          <w:sz w:val="24"/>
          <w:szCs w:val="24"/>
        </w:rPr>
      </w:pPr>
      <w:r w:rsidRPr="00E60A05">
        <w:rPr>
          <w:rFonts w:ascii="Times New Roman" w:hAnsi="Times New Roman" w:cs="Times New Roman"/>
          <w:sz w:val="24"/>
          <w:szCs w:val="24"/>
        </w:rPr>
        <w:tab/>
        <w:t>P759. … if the PJM Regional Transmission Expansion Planning process meets the criteria, there is no need to exclude facilities covered by that process from this requirement.</w:t>
      </w:r>
    </w:p>
    <w:p w:rsidR="00AB23D3" w:rsidRPr="00E60A05" w:rsidRDefault="00AB23D3" w:rsidP="00AB23D3">
      <w:pPr>
        <w:rPr>
          <w:rFonts w:ascii="Times New Roman" w:hAnsi="Times New Roman" w:cs="Times New Roman"/>
          <w:sz w:val="24"/>
          <w:szCs w:val="24"/>
        </w:rPr>
      </w:pPr>
    </w:p>
    <w:p w:rsidR="00AB23D3" w:rsidRPr="00E60A05" w:rsidRDefault="00AB23D3" w:rsidP="00AB23D3">
      <w:pPr>
        <w:ind w:hanging="720"/>
        <w:rPr>
          <w:rFonts w:ascii="Times New Roman" w:hAnsi="Times New Roman" w:cs="Times New Roman"/>
          <w:sz w:val="24"/>
          <w:szCs w:val="24"/>
        </w:rPr>
      </w:pPr>
      <w:r w:rsidRPr="00E60A05">
        <w:rPr>
          <w:rFonts w:ascii="Times New Roman" w:hAnsi="Times New Roman" w:cs="Times New Roman"/>
          <w:sz w:val="24"/>
          <w:szCs w:val="24"/>
        </w:rPr>
        <w:tab/>
        <w:t xml:space="preserve">P761.  … this Reliability Standard properly places the responsibility to determine facility ratings on the facility owner. The Commission is not proposing to change this. </w:t>
      </w:r>
    </w:p>
    <w:p w:rsidR="00AB23D3" w:rsidRPr="00E60A05" w:rsidRDefault="00AB23D3" w:rsidP="00AB23D3">
      <w:pPr>
        <w:ind w:hanging="720"/>
        <w:rPr>
          <w:rFonts w:ascii="Times New Roman" w:hAnsi="Times New Roman" w:cs="Times New Roman"/>
          <w:sz w:val="24"/>
          <w:szCs w:val="24"/>
        </w:rPr>
      </w:pPr>
    </w:p>
    <w:p w:rsidR="00AB23D3" w:rsidRPr="00E60A05" w:rsidRDefault="00AB23D3" w:rsidP="00AB23D3">
      <w:pPr>
        <w:ind w:hanging="720"/>
        <w:rPr>
          <w:rFonts w:ascii="Times New Roman" w:hAnsi="Times New Roman" w:cs="Times New Roman"/>
          <w:sz w:val="24"/>
          <w:szCs w:val="24"/>
        </w:rPr>
      </w:pPr>
      <w:r w:rsidRPr="00E60A05">
        <w:rPr>
          <w:rFonts w:ascii="Times New Roman" w:hAnsi="Times New Roman" w:cs="Times New Roman"/>
          <w:sz w:val="24"/>
          <w:szCs w:val="24"/>
        </w:rPr>
        <w:tab/>
        <w:t xml:space="preserve">P 771. </w:t>
      </w:r>
      <w:r w:rsidR="00E60A05">
        <w:rPr>
          <w:rFonts w:ascii="Times New Roman" w:hAnsi="Times New Roman" w:cs="Times New Roman"/>
          <w:sz w:val="24"/>
          <w:szCs w:val="24"/>
        </w:rPr>
        <w:t xml:space="preserve"> </w:t>
      </w:r>
      <w:r w:rsidRPr="00E60A05">
        <w:rPr>
          <w:rFonts w:ascii="Times New Roman" w:hAnsi="Times New Roman" w:cs="Times New Roman"/>
          <w:sz w:val="24"/>
          <w:szCs w:val="24"/>
        </w:rPr>
        <w:t>Accordingly, as discussed in the responses to comments above, the Commission approves FAC-008-1 as mandatory and enforceable…</w:t>
      </w:r>
    </w:p>
    <w:p w:rsidR="00AB23D3" w:rsidRPr="00E60A05" w:rsidRDefault="00AB23D3" w:rsidP="00AB23D3">
      <w:pPr>
        <w:rPr>
          <w:rFonts w:ascii="Times New Roman" w:hAnsi="Times New Roman" w:cs="Times New Roman"/>
          <w:sz w:val="24"/>
          <w:szCs w:val="24"/>
        </w:rPr>
      </w:pPr>
    </w:p>
    <w:p w:rsidR="00AB23D3" w:rsidRPr="00E60A05" w:rsidRDefault="00AB23D3" w:rsidP="00AB23D3">
      <w:pPr>
        <w:ind w:hanging="720"/>
        <w:rPr>
          <w:rFonts w:ascii="Times New Roman" w:hAnsi="Times New Roman" w:cs="Times New Roman"/>
          <w:b/>
          <w:bCs/>
          <w:sz w:val="24"/>
          <w:szCs w:val="24"/>
        </w:rPr>
      </w:pPr>
      <w:r w:rsidRPr="00E60A05">
        <w:rPr>
          <w:rFonts w:ascii="Times New Roman" w:hAnsi="Times New Roman" w:cs="Times New Roman"/>
          <w:sz w:val="24"/>
          <w:szCs w:val="24"/>
        </w:rPr>
        <w:tab/>
        <w:t>P 1050.  … The FAC series of standards contain the Reliability Standards that form the technical and procedural basis for calculating transfer capabilities. FAC-008-1 provides the basis for determining the thermal ratings of facilities while FAC-009-1 provides the basis for communicating those ratings. FAC-010-1 and FAC-011-1 provide the system operating limits methodologies for the planning and operational horizon respectively and FAC-014 provides for the communication of those ratings.</w:t>
      </w:r>
    </w:p>
    <w:p w:rsidR="00AB23D3" w:rsidRPr="00E60A05" w:rsidRDefault="00AB23D3" w:rsidP="00AB23D3">
      <w:pPr>
        <w:rPr>
          <w:rFonts w:ascii="Times New Roman" w:hAnsi="Times New Roman" w:cs="Times New Roman"/>
          <w:b/>
          <w:bCs/>
          <w:sz w:val="24"/>
          <w:szCs w:val="24"/>
        </w:rPr>
      </w:pPr>
    </w:p>
    <w:p w:rsidR="00AB23D3" w:rsidRPr="00E60A05" w:rsidRDefault="00AB23D3" w:rsidP="00AB23D3">
      <w:pPr>
        <w:rPr>
          <w:rFonts w:ascii="Times New Roman" w:hAnsi="Times New Roman" w:cs="Times New Roman"/>
          <w:b/>
          <w:bCs/>
          <w:sz w:val="24"/>
          <w:szCs w:val="24"/>
        </w:rPr>
      </w:pPr>
    </w:p>
    <w:p w:rsidR="00AB23D3" w:rsidRPr="00E60A05" w:rsidRDefault="00D23A86" w:rsidP="00AB23D3">
      <w:pPr>
        <w:rPr>
          <w:rFonts w:ascii="Times New Roman" w:hAnsi="Times New Roman" w:cs="Times New Roman"/>
          <w:b/>
          <w:sz w:val="24"/>
          <w:szCs w:val="24"/>
        </w:rPr>
      </w:pPr>
      <w:r>
        <w:rPr>
          <w:rFonts w:ascii="Times New Roman" w:hAnsi="Times New Roman" w:cs="Times New Roman"/>
          <w:b/>
          <w:sz w:val="24"/>
          <w:szCs w:val="24"/>
        </w:rPr>
        <w:br w:type="page"/>
      </w:r>
      <w:r w:rsidR="00AB23D3" w:rsidRPr="00E60A05">
        <w:rPr>
          <w:rFonts w:ascii="Times New Roman" w:hAnsi="Times New Roman" w:cs="Times New Roman"/>
          <w:b/>
          <w:sz w:val="24"/>
          <w:szCs w:val="24"/>
        </w:rPr>
        <w:t xml:space="preserve">November 16, 2007 Order on Compliance Filing, Docket Nos. RR07-9-003 and RR07-10-003 </w:t>
      </w:r>
    </w:p>
    <w:p w:rsidR="00AB23D3" w:rsidRPr="00E60A05" w:rsidRDefault="00AB23D3" w:rsidP="00AB23D3">
      <w:pPr>
        <w:rPr>
          <w:rFonts w:ascii="Times New Roman" w:hAnsi="Times New Roman" w:cs="Times New Roman"/>
          <w:b/>
          <w:sz w:val="24"/>
          <w:szCs w:val="24"/>
        </w:rPr>
      </w:pPr>
    </w:p>
    <w:p w:rsidR="00AB23D3" w:rsidRPr="00E60A05" w:rsidRDefault="00AB23D3" w:rsidP="00AB23D3">
      <w:pPr>
        <w:rPr>
          <w:rFonts w:ascii="Times New Roman" w:hAnsi="Times New Roman" w:cs="Times New Roman"/>
          <w:sz w:val="24"/>
          <w:szCs w:val="24"/>
        </w:rPr>
      </w:pPr>
      <w:r w:rsidRPr="00E60A05">
        <w:rPr>
          <w:rFonts w:ascii="Times New Roman" w:hAnsi="Times New Roman" w:cs="Times New Roman"/>
          <w:sz w:val="24"/>
          <w:szCs w:val="24"/>
        </w:rPr>
        <w:t xml:space="preserve">P 59 </w:t>
      </w:r>
      <w:r w:rsidR="00E60A05">
        <w:rPr>
          <w:rFonts w:ascii="Times New Roman" w:hAnsi="Times New Roman" w:cs="Times New Roman"/>
          <w:sz w:val="24"/>
          <w:szCs w:val="24"/>
        </w:rPr>
        <w:t xml:space="preserve"> </w:t>
      </w:r>
      <w:r w:rsidRPr="00E60A05">
        <w:rPr>
          <w:rFonts w:ascii="Times New Roman" w:hAnsi="Times New Roman" w:cs="Times New Roman"/>
          <w:sz w:val="24"/>
          <w:szCs w:val="24"/>
        </w:rPr>
        <w:t>FAC-008-1,</w:t>
      </w:r>
      <w:r w:rsidRPr="00E60A05">
        <w:rPr>
          <w:rFonts w:ascii="Times New Roman" w:hAnsi="Times New Roman" w:cs="Times New Roman"/>
          <w:b/>
          <w:sz w:val="24"/>
          <w:szCs w:val="24"/>
        </w:rPr>
        <w:t xml:space="preserve"> </w:t>
      </w:r>
      <w:r w:rsidRPr="00E60A05">
        <w:rPr>
          <w:rFonts w:ascii="Times New Roman" w:hAnsi="Times New Roman" w:cs="Times New Roman"/>
          <w:sz w:val="24"/>
          <w:szCs w:val="24"/>
        </w:rPr>
        <w:t>Requirements R1.1, R1.2, R1.2.1, and R1.2.2 contain the specifications for the methodology used for developing a facility rating for solely-owned and jointly-owned facilities…</w:t>
      </w:r>
    </w:p>
    <w:p w:rsidR="00AB23D3" w:rsidRPr="00E60A05" w:rsidRDefault="00AB23D3" w:rsidP="00AB23D3">
      <w:pPr>
        <w:rPr>
          <w:rFonts w:ascii="Times New Roman" w:hAnsi="Times New Roman" w:cs="Times New Roman"/>
          <w:sz w:val="24"/>
          <w:szCs w:val="24"/>
          <w:highlight w:val="yellow"/>
        </w:rPr>
      </w:pPr>
    </w:p>
    <w:p w:rsidR="00AB23D3" w:rsidRPr="00E60A05" w:rsidRDefault="00AB23D3" w:rsidP="00AB23D3">
      <w:pPr>
        <w:rPr>
          <w:rFonts w:ascii="Times New Roman" w:hAnsi="Times New Roman" w:cs="Times New Roman"/>
          <w:sz w:val="24"/>
          <w:szCs w:val="24"/>
        </w:rPr>
      </w:pPr>
      <w:r w:rsidRPr="00E60A05">
        <w:rPr>
          <w:rFonts w:ascii="Times New Roman" w:hAnsi="Times New Roman" w:cs="Times New Roman"/>
          <w:sz w:val="24"/>
          <w:szCs w:val="24"/>
        </w:rPr>
        <w:t>P 61  … While these Requirements indeed support Requirement R1, more importantly, they comprise the basis for which facility ratings will be determined in Reliability Standard FAC-009-1.  …</w:t>
      </w:r>
      <w:r w:rsidRPr="00E60A05" w:rsidDel="00CD7EB8">
        <w:rPr>
          <w:rFonts w:ascii="Times New Roman" w:hAnsi="Times New Roman" w:cs="Times New Roman"/>
          <w:sz w:val="24"/>
          <w:szCs w:val="24"/>
        </w:rPr>
        <w:t xml:space="preserve"> </w:t>
      </w:r>
      <w:r w:rsidRPr="00E60A05">
        <w:rPr>
          <w:rFonts w:ascii="Times New Roman" w:hAnsi="Times New Roman" w:cs="Times New Roman"/>
          <w:sz w:val="24"/>
          <w:szCs w:val="24"/>
        </w:rPr>
        <w:t>the absence of a documented methodology may adversely affect the electrical state of, capability of, or the ability to effectively monitor and control the Bulk-Power System because FAC-008-1 is the only Reliability Standard where the elements used to develop facility ratings is established.  The elements, and subsequently developed methodology, are directly relevant to the effective monitoring of the Bulk-Power System.  For example, the investigation following the August 14, 2003 blackout determined that there are significant variations in how the ratings of transmission lines are calculated.  The Final Blackout Report concluded that these variations create unnecessary and unacceptable uncertainties about the safe carrying capacity of individual lines on the transmission networks.  To address these “unnecessary and unacceptable uncertainties” that are directly relevant to the efficient monitoring of the Bulk-Power System, Final Blackout Report Recommendation No. 27 requires the development of enforceable standards for transmission line ratings.</w:t>
      </w:r>
    </w:p>
    <w:p w:rsidR="00AB23D3" w:rsidRPr="00E60A05" w:rsidRDefault="00AB23D3" w:rsidP="00DA0084">
      <w:pPr>
        <w:widowControl w:val="0"/>
        <w:spacing w:line="224" w:lineRule="exact"/>
        <w:rPr>
          <w:rFonts w:ascii="Times New Roman" w:hAnsi="Times New Roman" w:cs="Times New Roman"/>
          <w:sz w:val="24"/>
          <w:szCs w:val="24"/>
        </w:rPr>
      </w:pPr>
    </w:p>
    <w:sectPr w:rsidR="00AB23D3" w:rsidRPr="00E60A05">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96D" w:rsidRDefault="0040696D">
      <w:r>
        <w:separator/>
      </w:r>
    </w:p>
  </w:endnote>
  <w:endnote w:type="continuationSeparator" w:id="0">
    <w:p w:rsidR="0040696D" w:rsidRDefault="00406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4D" w:rsidRDefault="00B31D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ECE" w:rsidRPr="00170D16" w:rsidRDefault="001D4ECE" w:rsidP="00D571C7">
    <w:pPr>
      <w:widowControl w:val="0"/>
      <w:spacing w:line="310" w:lineRule="exact"/>
      <w:rPr>
        <w:rFonts w:ascii="Times New Roman" w:hAnsi="Times New Roman" w:cs="Times New Roman"/>
        <w:color w:val="000000"/>
        <w:sz w:val="18"/>
        <w:szCs w:val="18"/>
      </w:rPr>
    </w:pPr>
    <w:r w:rsidRPr="00170D16">
      <w:rPr>
        <w:rFonts w:ascii="Times New Roman" w:hAnsi="Times New Roman" w:cs="Times New Roman"/>
        <w:color w:val="000000"/>
        <w:sz w:val="18"/>
        <w:szCs w:val="18"/>
      </w:rPr>
      <w:t xml:space="preserve">NERC Compliance Questionnaire and Reliability Standard Audit Worksheet </w:t>
    </w:r>
  </w:p>
  <w:p w:rsidR="001D4ECE" w:rsidRPr="00170D16" w:rsidRDefault="001D4ECE" w:rsidP="00D571C7">
    <w:pPr>
      <w:widowControl w:val="0"/>
      <w:spacing w:line="220" w:lineRule="exact"/>
      <w:rPr>
        <w:rFonts w:ascii="Times New Roman" w:hAnsi="Times New Roman" w:cs="Times New Roman"/>
        <w:color w:val="000000"/>
        <w:sz w:val="18"/>
        <w:szCs w:val="18"/>
      </w:rPr>
    </w:pPr>
    <w:r w:rsidRPr="00170D16">
      <w:rPr>
        <w:rFonts w:ascii="Times New Roman" w:hAnsi="Times New Roman" w:cs="Times New Roman"/>
        <w:color w:val="000000"/>
        <w:sz w:val="18"/>
        <w:szCs w:val="18"/>
      </w:rPr>
      <w:t>Compliance Enforcement Authority: _____________</w:t>
    </w:r>
  </w:p>
  <w:p w:rsidR="001D4ECE" w:rsidRPr="00170D16" w:rsidRDefault="001D4ECE" w:rsidP="00D571C7">
    <w:pPr>
      <w:widowControl w:val="0"/>
      <w:spacing w:line="220" w:lineRule="exact"/>
      <w:rPr>
        <w:rFonts w:ascii="Times New Roman" w:hAnsi="Times New Roman" w:cs="Times New Roman"/>
        <w:color w:val="000000"/>
        <w:sz w:val="18"/>
        <w:szCs w:val="18"/>
      </w:rPr>
    </w:pPr>
    <w:r w:rsidRPr="00170D16">
      <w:rPr>
        <w:rFonts w:ascii="Times New Roman" w:hAnsi="Times New Roman" w:cs="Times New Roman"/>
        <w:color w:val="000000"/>
        <w:sz w:val="18"/>
        <w:szCs w:val="18"/>
      </w:rPr>
      <w:t>Registered Entity:___________________</w:t>
    </w:r>
    <w:r w:rsidRPr="00170D16">
      <w:rPr>
        <w:rFonts w:ascii="Times New Roman" w:hAnsi="Times New Roman" w:cs="Times New Roman"/>
        <w:color w:val="000000"/>
        <w:sz w:val="18"/>
        <w:szCs w:val="18"/>
      </w:rPr>
      <w:tab/>
    </w:r>
    <w:r w:rsidRPr="00170D16">
      <w:rPr>
        <w:rFonts w:ascii="Times New Roman" w:hAnsi="Times New Roman" w:cs="Times New Roman"/>
        <w:color w:val="000000"/>
        <w:sz w:val="18"/>
        <w:szCs w:val="18"/>
      </w:rPr>
      <w:tab/>
      <w:t>__</w:t>
    </w:r>
  </w:p>
  <w:p w:rsidR="001D4ECE" w:rsidRPr="00170D16" w:rsidRDefault="001D4ECE" w:rsidP="00D571C7">
    <w:pPr>
      <w:widowControl w:val="0"/>
      <w:spacing w:line="220" w:lineRule="exact"/>
      <w:rPr>
        <w:rFonts w:ascii="Times New Roman" w:hAnsi="Times New Roman" w:cs="Times New Roman"/>
        <w:color w:val="000000"/>
        <w:sz w:val="18"/>
        <w:szCs w:val="18"/>
      </w:rPr>
    </w:pPr>
    <w:r w:rsidRPr="00170D16">
      <w:rPr>
        <w:rFonts w:ascii="Times New Roman" w:hAnsi="Times New Roman" w:cs="Times New Roman"/>
        <w:color w:val="000000"/>
        <w:sz w:val="18"/>
        <w:szCs w:val="18"/>
      </w:rPr>
      <w:t xml:space="preserve">NCR Number:______________________ </w:t>
    </w:r>
  </w:p>
  <w:p w:rsidR="001D4ECE" w:rsidRDefault="001D4ECE" w:rsidP="00D571C7">
    <w:pPr>
      <w:widowControl w:val="0"/>
      <w:spacing w:line="220" w:lineRule="exact"/>
      <w:rPr>
        <w:rFonts w:ascii="Times New Roman" w:hAnsi="Times New Roman" w:cs="Times New Roman"/>
        <w:color w:val="000000"/>
        <w:sz w:val="18"/>
        <w:szCs w:val="18"/>
      </w:rPr>
    </w:pPr>
    <w:r w:rsidRPr="00170D16">
      <w:rPr>
        <w:rFonts w:ascii="Times New Roman" w:hAnsi="Times New Roman" w:cs="Times New Roman"/>
        <w:color w:val="000000"/>
        <w:sz w:val="18"/>
        <w:szCs w:val="18"/>
      </w:rPr>
      <w:t xml:space="preserve">Compliance Assessment Date:_____________ </w:t>
    </w:r>
  </w:p>
  <w:p w:rsidR="001D4ECE" w:rsidRPr="00872AF8" w:rsidRDefault="001D4ECE" w:rsidP="00C5686F">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-00</w:t>
    </w:r>
    <w:r>
      <w:rPr>
        <w:rFonts w:ascii="Times New Roman" w:hAnsi="Times New Roman"/>
        <w:sz w:val="18"/>
        <w:szCs w:val="18"/>
      </w:rPr>
      <w:t>8</w:t>
    </w:r>
    <w:r w:rsidRPr="00872AF8">
      <w:rPr>
        <w:rFonts w:ascii="Times New Roman" w:hAnsi="Times New Roman"/>
        <w:sz w:val="18"/>
        <w:szCs w:val="18"/>
      </w:rPr>
      <w:t>-</w:t>
    </w:r>
    <w:r>
      <w:rPr>
        <w:rFonts w:ascii="Times New Roman" w:hAnsi="Times New Roman"/>
        <w:sz w:val="18"/>
        <w:szCs w:val="18"/>
      </w:rPr>
      <w:t>1_2010</w:t>
    </w:r>
    <w:r w:rsidRPr="00872AF8">
      <w:rPr>
        <w:rFonts w:ascii="Times New Roman" w:hAnsi="Times New Roman"/>
        <w:sz w:val="18"/>
        <w:szCs w:val="18"/>
      </w:rPr>
      <w:t>_v1</w:t>
    </w:r>
  </w:p>
  <w:p w:rsidR="001D4ECE" w:rsidRPr="00170D16" w:rsidRDefault="001D4ECE" w:rsidP="00C5686F">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October 2009</w:t>
    </w:r>
  </w:p>
  <w:p w:rsidR="001D4ECE" w:rsidRPr="00170D16" w:rsidRDefault="001D4ECE" w:rsidP="00D571C7">
    <w:pPr>
      <w:widowControl w:val="0"/>
      <w:spacing w:line="244" w:lineRule="exact"/>
      <w:jc w:val="center"/>
      <w:rPr>
        <w:rFonts w:ascii="Times New Roman" w:hAnsi="Times New Roman" w:cs="Times New Roman"/>
      </w:rPr>
    </w:pPr>
    <w:r w:rsidRPr="00170D16">
      <w:rPr>
        <w:rStyle w:val="PageNumber"/>
        <w:rFonts w:ascii="Times New Roman" w:hAnsi="Times New Roman" w:cs="Times New Roman"/>
      </w:rPr>
      <w:fldChar w:fldCharType="begin"/>
    </w:r>
    <w:r w:rsidRPr="00170D16">
      <w:rPr>
        <w:rStyle w:val="PageNumber"/>
        <w:rFonts w:ascii="Times New Roman" w:hAnsi="Times New Roman" w:cs="Times New Roman"/>
      </w:rPr>
      <w:instrText xml:space="preserve"> PAGE </w:instrText>
    </w:r>
    <w:r w:rsidRPr="00170D16">
      <w:rPr>
        <w:rStyle w:val="PageNumber"/>
        <w:rFonts w:ascii="Times New Roman" w:hAnsi="Times New Roman" w:cs="Times New Roman"/>
      </w:rPr>
      <w:fldChar w:fldCharType="separate"/>
    </w:r>
    <w:r w:rsidR="00400A67">
      <w:rPr>
        <w:rStyle w:val="PageNumber"/>
        <w:rFonts w:ascii="Times New Roman" w:hAnsi="Times New Roman" w:cs="Times New Roman"/>
        <w:noProof/>
      </w:rPr>
      <w:t>1</w:t>
    </w:r>
    <w:r w:rsidRPr="00170D1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4D" w:rsidRDefault="00B31D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96D" w:rsidRDefault="0040696D">
      <w:r>
        <w:separator/>
      </w:r>
    </w:p>
  </w:footnote>
  <w:footnote w:type="continuationSeparator" w:id="0">
    <w:p w:rsidR="0040696D" w:rsidRDefault="00406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4D" w:rsidRDefault="00B31D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ECE" w:rsidRDefault="001D4ECE" w:rsidP="00D571C7">
    <w:pPr>
      <w:widowControl w:val="0"/>
      <w:spacing w:line="294" w:lineRule="exact"/>
      <w:rPr>
        <w:rFonts w:ascii="Times New Roman" w:hAnsi="Times New Roman" w:cs="Times New Roman"/>
        <w:b/>
        <w:bCs/>
        <w:color w:val="003366"/>
        <w:sz w:val="28"/>
        <w:szCs w:val="28"/>
      </w:rPr>
    </w:pPr>
  </w:p>
  <w:p w:rsidR="001D4ECE" w:rsidRPr="006813F3" w:rsidRDefault="001D4ECE" w:rsidP="00D571C7">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1D4ECE" w:rsidRPr="006813F3" w:rsidRDefault="001D4ECE" w:rsidP="00D571C7">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B31D4D">
      <w:rPr>
        <w:rFonts w:ascii="Times New Roman" w:hAnsi="Times New Roman" w:cs="Times New Roman"/>
        <w:b/>
        <w:bCs/>
        <w:color w:val="000000"/>
        <w:sz w:val="28"/>
        <w:szCs w:val="28"/>
      </w:rPr>
      <w:t>Template</w:t>
    </w:r>
  </w:p>
  <w:p w:rsidR="001D4ECE" w:rsidRDefault="005A64F2">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1D4ECE" w:rsidRDefault="001D4EC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4D" w:rsidRDefault="00B31D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FEF"/>
    <w:rsid w:val="0008783E"/>
    <w:rsid w:val="000D6FB6"/>
    <w:rsid w:val="001015F6"/>
    <w:rsid w:val="001615C4"/>
    <w:rsid w:val="00170D16"/>
    <w:rsid w:val="001D4ECE"/>
    <w:rsid w:val="001E7542"/>
    <w:rsid w:val="001F6E62"/>
    <w:rsid w:val="002107FB"/>
    <w:rsid w:val="00211DE6"/>
    <w:rsid w:val="00245094"/>
    <w:rsid w:val="0026285C"/>
    <w:rsid w:val="00281674"/>
    <w:rsid w:val="002A2245"/>
    <w:rsid w:val="002E2D56"/>
    <w:rsid w:val="00335823"/>
    <w:rsid w:val="00377AC0"/>
    <w:rsid w:val="0039639B"/>
    <w:rsid w:val="003A0E9A"/>
    <w:rsid w:val="003A1168"/>
    <w:rsid w:val="003A52C7"/>
    <w:rsid w:val="003F6E42"/>
    <w:rsid w:val="00400A67"/>
    <w:rsid w:val="0040696D"/>
    <w:rsid w:val="0041160A"/>
    <w:rsid w:val="00422553"/>
    <w:rsid w:val="00422D6D"/>
    <w:rsid w:val="00445375"/>
    <w:rsid w:val="004505E7"/>
    <w:rsid w:val="00484AD5"/>
    <w:rsid w:val="00524291"/>
    <w:rsid w:val="005341E5"/>
    <w:rsid w:val="00545BFF"/>
    <w:rsid w:val="0055295A"/>
    <w:rsid w:val="00557C63"/>
    <w:rsid w:val="00594B4A"/>
    <w:rsid w:val="005A64F2"/>
    <w:rsid w:val="005F35BF"/>
    <w:rsid w:val="00692E90"/>
    <w:rsid w:val="006B0901"/>
    <w:rsid w:val="006B5FEF"/>
    <w:rsid w:val="006E501D"/>
    <w:rsid w:val="00745674"/>
    <w:rsid w:val="00776541"/>
    <w:rsid w:val="00780D0B"/>
    <w:rsid w:val="007A07B4"/>
    <w:rsid w:val="007A7E76"/>
    <w:rsid w:val="0083352F"/>
    <w:rsid w:val="008A2AE8"/>
    <w:rsid w:val="00937BC7"/>
    <w:rsid w:val="00951613"/>
    <w:rsid w:val="009702EB"/>
    <w:rsid w:val="009E6126"/>
    <w:rsid w:val="009F038F"/>
    <w:rsid w:val="00A36F5B"/>
    <w:rsid w:val="00A40462"/>
    <w:rsid w:val="00A5177F"/>
    <w:rsid w:val="00A641AB"/>
    <w:rsid w:val="00A96FF0"/>
    <w:rsid w:val="00AB23D3"/>
    <w:rsid w:val="00AE3762"/>
    <w:rsid w:val="00AF6C32"/>
    <w:rsid w:val="00B31D4D"/>
    <w:rsid w:val="00B745A0"/>
    <w:rsid w:val="00BD286D"/>
    <w:rsid w:val="00BE1E6E"/>
    <w:rsid w:val="00C07C80"/>
    <w:rsid w:val="00C55235"/>
    <w:rsid w:val="00C5686F"/>
    <w:rsid w:val="00C81508"/>
    <w:rsid w:val="00CC3845"/>
    <w:rsid w:val="00CD2993"/>
    <w:rsid w:val="00CE5943"/>
    <w:rsid w:val="00D23A86"/>
    <w:rsid w:val="00D5555F"/>
    <w:rsid w:val="00D571C7"/>
    <w:rsid w:val="00DA0084"/>
    <w:rsid w:val="00DC5A2D"/>
    <w:rsid w:val="00E02DB7"/>
    <w:rsid w:val="00E13384"/>
    <w:rsid w:val="00E60A05"/>
    <w:rsid w:val="00E715AC"/>
    <w:rsid w:val="00E95F7F"/>
    <w:rsid w:val="00EB12C5"/>
    <w:rsid w:val="00F31E03"/>
    <w:rsid w:val="00F44108"/>
    <w:rsid w:val="00F73786"/>
    <w:rsid w:val="00FF1F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65CA5BE8-BF39-4002-A04E-BB579D0BE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CE594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FF1F6D"/>
    <w:pPr>
      <w:tabs>
        <w:tab w:val="center" w:pos="4680"/>
        <w:tab w:val="right" w:pos="9360"/>
      </w:tabs>
    </w:pPr>
  </w:style>
  <w:style w:type="character" w:customStyle="1" w:styleId="HeaderChar">
    <w:name w:val="Header Char"/>
    <w:link w:val="Header"/>
    <w:uiPriority w:val="99"/>
    <w:rsid w:val="00FF1F6D"/>
    <w:rPr>
      <w:rFonts w:ascii="Arial" w:hAnsi="Arial" w:cs="Arial"/>
      <w:sz w:val="20"/>
      <w:szCs w:val="20"/>
    </w:rPr>
  </w:style>
  <w:style w:type="paragraph" w:styleId="Footer">
    <w:name w:val="footer"/>
    <w:basedOn w:val="Normal"/>
    <w:link w:val="FooterChar"/>
    <w:uiPriority w:val="99"/>
    <w:unhideWhenUsed/>
    <w:rsid w:val="00FF1F6D"/>
    <w:pPr>
      <w:tabs>
        <w:tab w:val="center" w:pos="4680"/>
        <w:tab w:val="right" w:pos="9360"/>
      </w:tabs>
    </w:pPr>
  </w:style>
  <w:style w:type="character" w:customStyle="1" w:styleId="FooterChar">
    <w:name w:val="Footer Char"/>
    <w:link w:val="Footer"/>
    <w:uiPriority w:val="99"/>
    <w:rsid w:val="00FF1F6D"/>
    <w:rPr>
      <w:rFonts w:ascii="Arial" w:hAnsi="Arial" w:cs="Arial"/>
      <w:sz w:val="20"/>
      <w:szCs w:val="20"/>
    </w:rPr>
  </w:style>
  <w:style w:type="character" w:styleId="Hyperlink">
    <w:name w:val="Hyperlink"/>
    <w:uiPriority w:val="99"/>
    <w:unhideWhenUsed/>
    <w:rsid w:val="00A36F5B"/>
    <w:rPr>
      <w:color w:val="0000FF"/>
      <w:u w:val="single"/>
    </w:rPr>
  </w:style>
  <w:style w:type="table" w:styleId="LightShading-Accent1">
    <w:name w:val="Light Shading Accent 1"/>
    <w:basedOn w:val="TableNormal"/>
    <w:uiPriority w:val="60"/>
    <w:rsid w:val="00DA008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PageNumber">
    <w:name w:val="page number"/>
    <w:basedOn w:val="DefaultParagraphFont"/>
    <w:rsid w:val="00D571C7"/>
  </w:style>
  <w:style w:type="paragraph" w:styleId="BalloonText">
    <w:name w:val="Balloon Text"/>
    <w:basedOn w:val="Normal"/>
    <w:semiHidden/>
    <w:rsid w:val="00937BC7"/>
    <w:rPr>
      <w:rFonts w:ascii="Tahoma" w:hAnsi="Tahoma" w:cs="Tahoma"/>
      <w:sz w:val="16"/>
      <w:szCs w:val="16"/>
    </w:rPr>
  </w:style>
  <w:style w:type="character" w:styleId="CommentReference">
    <w:name w:val="annotation reference"/>
    <w:semiHidden/>
    <w:rsid w:val="002A2245"/>
    <w:rPr>
      <w:sz w:val="16"/>
      <w:szCs w:val="16"/>
    </w:rPr>
  </w:style>
  <w:style w:type="paragraph" w:styleId="CommentText">
    <w:name w:val="annotation text"/>
    <w:basedOn w:val="Normal"/>
    <w:semiHidden/>
    <w:rsid w:val="002A2245"/>
  </w:style>
  <w:style w:type="paragraph" w:styleId="CommentSubject">
    <w:name w:val="annotation subject"/>
    <w:basedOn w:val="CommentText"/>
    <w:next w:val="CommentText"/>
    <w:semiHidden/>
    <w:rsid w:val="002A2245"/>
    <w:rPr>
      <w:b/>
      <w:bCs/>
    </w:rPr>
  </w:style>
  <w:style w:type="character" w:customStyle="1" w:styleId="Heading1Char">
    <w:name w:val="Heading 1 Char"/>
    <w:link w:val="Heading1"/>
    <w:rsid w:val="00422D6D"/>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211D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15449">
      <w:bodyDiv w:val="1"/>
      <w:marLeft w:val="0"/>
      <w:marRight w:val="0"/>
      <w:marTop w:val="0"/>
      <w:marBottom w:val="0"/>
      <w:divBdr>
        <w:top w:val="none" w:sz="0" w:space="0" w:color="auto"/>
        <w:left w:val="none" w:sz="0" w:space="0" w:color="auto"/>
        <w:bottom w:val="none" w:sz="0" w:space="0" w:color="auto"/>
        <w:right w:val="none" w:sz="0" w:space="0" w:color="auto"/>
      </w:divBdr>
    </w:div>
    <w:div w:id="62610130">
      <w:bodyDiv w:val="1"/>
      <w:marLeft w:val="0"/>
      <w:marRight w:val="0"/>
      <w:marTop w:val="0"/>
      <w:marBottom w:val="0"/>
      <w:divBdr>
        <w:top w:val="none" w:sz="0" w:space="0" w:color="auto"/>
        <w:left w:val="none" w:sz="0" w:space="0" w:color="auto"/>
        <w:bottom w:val="none" w:sz="0" w:space="0" w:color="auto"/>
        <w:right w:val="none" w:sz="0" w:space="0" w:color="auto"/>
      </w:divBdr>
    </w:div>
    <w:div w:id="91126755">
      <w:bodyDiv w:val="1"/>
      <w:marLeft w:val="0"/>
      <w:marRight w:val="0"/>
      <w:marTop w:val="0"/>
      <w:marBottom w:val="0"/>
      <w:divBdr>
        <w:top w:val="none" w:sz="0" w:space="0" w:color="auto"/>
        <w:left w:val="none" w:sz="0" w:space="0" w:color="auto"/>
        <w:bottom w:val="none" w:sz="0" w:space="0" w:color="auto"/>
        <w:right w:val="none" w:sz="0" w:space="0" w:color="auto"/>
      </w:divBdr>
    </w:div>
    <w:div w:id="103966630">
      <w:bodyDiv w:val="1"/>
      <w:marLeft w:val="0"/>
      <w:marRight w:val="0"/>
      <w:marTop w:val="0"/>
      <w:marBottom w:val="0"/>
      <w:divBdr>
        <w:top w:val="none" w:sz="0" w:space="0" w:color="auto"/>
        <w:left w:val="none" w:sz="0" w:space="0" w:color="auto"/>
        <w:bottom w:val="none" w:sz="0" w:space="0" w:color="auto"/>
        <w:right w:val="none" w:sz="0" w:space="0" w:color="auto"/>
      </w:divBdr>
    </w:div>
    <w:div w:id="194929932">
      <w:bodyDiv w:val="1"/>
      <w:marLeft w:val="0"/>
      <w:marRight w:val="0"/>
      <w:marTop w:val="0"/>
      <w:marBottom w:val="0"/>
      <w:divBdr>
        <w:top w:val="none" w:sz="0" w:space="0" w:color="auto"/>
        <w:left w:val="none" w:sz="0" w:space="0" w:color="auto"/>
        <w:bottom w:val="none" w:sz="0" w:space="0" w:color="auto"/>
        <w:right w:val="none" w:sz="0" w:space="0" w:color="auto"/>
      </w:divBdr>
    </w:div>
    <w:div w:id="203257674">
      <w:bodyDiv w:val="1"/>
      <w:marLeft w:val="0"/>
      <w:marRight w:val="0"/>
      <w:marTop w:val="0"/>
      <w:marBottom w:val="0"/>
      <w:divBdr>
        <w:top w:val="none" w:sz="0" w:space="0" w:color="auto"/>
        <w:left w:val="none" w:sz="0" w:space="0" w:color="auto"/>
        <w:bottom w:val="none" w:sz="0" w:space="0" w:color="auto"/>
        <w:right w:val="none" w:sz="0" w:space="0" w:color="auto"/>
      </w:divBdr>
    </w:div>
    <w:div w:id="298459102">
      <w:bodyDiv w:val="1"/>
      <w:marLeft w:val="0"/>
      <w:marRight w:val="0"/>
      <w:marTop w:val="0"/>
      <w:marBottom w:val="0"/>
      <w:divBdr>
        <w:top w:val="none" w:sz="0" w:space="0" w:color="auto"/>
        <w:left w:val="none" w:sz="0" w:space="0" w:color="auto"/>
        <w:bottom w:val="none" w:sz="0" w:space="0" w:color="auto"/>
        <w:right w:val="none" w:sz="0" w:space="0" w:color="auto"/>
      </w:divBdr>
    </w:div>
    <w:div w:id="331764564">
      <w:bodyDiv w:val="1"/>
      <w:marLeft w:val="0"/>
      <w:marRight w:val="0"/>
      <w:marTop w:val="0"/>
      <w:marBottom w:val="0"/>
      <w:divBdr>
        <w:top w:val="none" w:sz="0" w:space="0" w:color="auto"/>
        <w:left w:val="none" w:sz="0" w:space="0" w:color="auto"/>
        <w:bottom w:val="none" w:sz="0" w:space="0" w:color="auto"/>
        <w:right w:val="none" w:sz="0" w:space="0" w:color="auto"/>
      </w:divBdr>
    </w:div>
    <w:div w:id="343092669">
      <w:bodyDiv w:val="1"/>
      <w:marLeft w:val="0"/>
      <w:marRight w:val="0"/>
      <w:marTop w:val="0"/>
      <w:marBottom w:val="0"/>
      <w:divBdr>
        <w:top w:val="none" w:sz="0" w:space="0" w:color="auto"/>
        <w:left w:val="none" w:sz="0" w:space="0" w:color="auto"/>
        <w:bottom w:val="none" w:sz="0" w:space="0" w:color="auto"/>
        <w:right w:val="none" w:sz="0" w:space="0" w:color="auto"/>
      </w:divBdr>
    </w:div>
    <w:div w:id="343480796">
      <w:bodyDiv w:val="1"/>
      <w:marLeft w:val="0"/>
      <w:marRight w:val="0"/>
      <w:marTop w:val="0"/>
      <w:marBottom w:val="0"/>
      <w:divBdr>
        <w:top w:val="none" w:sz="0" w:space="0" w:color="auto"/>
        <w:left w:val="none" w:sz="0" w:space="0" w:color="auto"/>
        <w:bottom w:val="none" w:sz="0" w:space="0" w:color="auto"/>
        <w:right w:val="none" w:sz="0" w:space="0" w:color="auto"/>
      </w:divBdr>
    </w:div>
    <w:div w:id="375201493">
      <w:bodyDiv w:val="1"/>
      <w:marLeft w:val="0"/>
      <w:marRight w:val="0"/>
      <w:marTop w:val="0"/>
      <w:marBottom w:val="0"/>
      <w:divBdr>
        <w:top w:val="none" w:sz="0" w:space="0" w:color="auto"/>
        <w:left w:val="none" w:sz="0" w:space="0" w:color="auto"/>
        <w:bottom w:val="none" w:sz="0" w:space="0" w:color="auto"/>
        <w:right w:val="none" w:sz="0" w:space="0" w:color="auto"/>
      </w:divBdr>
    </w:div>
    <w:div w:id="385950983">
      <w:bodyDiv w:val="1"/>
      <w:marLeft w:val="0"/>
      <w:marRight w:val="0"/>
      <w:marTop w:val="0"/>
      <w:marBottom w:val="0"/>
      <w:divBdr>
        <w:top w:val="none" w:sz="0" w:space="0" w:color="auto"/>
        <w:left w:val="none" w:sz="0" w:space="0" w:color="auto"/>
        <w:bottom w:val="none" w:sz="0" w:space="0" w:color="auto"/>
        <w:right w:val="none" w:sz="0" w:space="0" w:color="auto"/>
      </w:divBdr>
    </w:div>
    <w:div w:id="439375199">
      <w:bodyDiv w:val="1"/>
      <w:marLeft w:val="0"/>
      <w:marRight w:val="0"/>
      <w:marTop w:val="0"/>
      <w:marBottom w:val="0"/>
      <w:divBdr>
        <w:top w:val="none" w:sz="0" w:space="0" w:color="auto"/>
        <w:left w:val="none" w:sz="0" w:space="0" w:color="auto"/>
        <w:bottom w:val="none" w:sz="0" w:space="0" w:color="auto"/>
        <w:right w:val="none" w:sz="0" w:space="0" w:color="auto"/>
      </w:divBdr>
    </w:div>
    <w:div w:id="450590562">
      <w:bodyDiv w:val="1"/>
      <w:marLeft w:val="0"/>
      <w:marRight w:val="0"/>
      <w:marTop w:val="0"/>
      <w:marBottom w:val="0"/>
      <w:divBdr>
        <w:top w:val="none" w:sz="0" w:space="0" w:color="auto"/>
        <w:left w:val="none" w:sz="0" w:space="0" w:color="auto"/>
        <w:bottom w:val="none" w:sz="0" w:space="0" w:color="auto"/>
        <w:right w:val="none" w:sz="0" w:space="0" w:color="auto"/>
      </w:divBdr>
    </w:div>
    <w:div w:id="479540248">
      <w:bodyDiv w:val="1"/>
      <w:marLeft w:val="0"/>
      <w:marRight w:val="0"/>
      <w:marTop w:val="0"/>
      <w:marBottom w:val="0"/>
      <w:divBdr>
        <w:top w:val="none" w:sz="0" w:space="0" w:color="auto"/>
        <w:left w:val="none" w:sz="0" w:space="0" w:color="auto"/>
        <w:bottom w:val="none" w:sz="0" w:space="0" w:color="auto"/>
        <w:right w:val="none" w:sz="0" w:space="0" w:color="auto"/>
      </w:divBdr>
    </w:div>
    <w:div w:id="493229092">
      <w:bodyDiv w:val="1"/>
      <w:marLeft w:val="0"/>
      <w:marRight w:val="0"/>
      <w:marTop w:val="0"/>
      <w:marBottom w:val="0"/>
      <w:divBdr>
        <w:top w:val="none" w:sz="0" w:space="0" w:color="auto"/>
        <w:left w:val="none" w:sz="0" w:space="0" w:color="auto"/>
        <w:bottom w:val="none" w:sz="0" w:space="0" w:color="auto"/>
        <w:right w:val="none" w:sz="0" w:space="0" w:color="auto"/>
      </w:divBdr>
    </w:div>
    <w:div w:id="524945177">
      <w:bodyDiv w:val="1"/>
      <w:marLeft w:val="0"/>
      <w:marRight w:val="0"/>
      <w:marTop w:val="0"/>
      <w:marBottom w:val="0"/>
      <w:divBdr>
        <w:top w:val="none" w:sz="0" w:space="0" w:color="auto"/>
        <w:left w:val="none" w:sz="0" w:space="0" w:color="auto"/>
        <w:bottom w:val="none" w:sz="0" w:space="0" w:color="auto"/>
        <w:right w:val="none" w:sz="0" w:space="0" w:color="auto"/>
      </w:divBdr>
    </w:div>
    <w:div w:id="542786429">
      <w:bodyDiv w:val="1"/>
      <w:marLeft w:val="0"/>
      <w:marRight w:val="0"/>
      <w:marTop w:val="0"/>
      <w:marBottom w:val="0"/>
      <w:divBdr>
        <w:top w:val="none" w:sz="0" w:space="0" w:color="auto"/>
        <w:left w:val="none" w:sz="0" w:space="0" w:color="auto"/>
        <w:bottom w:val="none" w:sz="0" w:space="0" w:color="auto"/>
        <w:right w:val="none" w:sz="0" w:space="0" w:color="auto"/>
      </w:divBdr>
    </w:div>
    <w:div w:id="607277998">
      <w:bodyDiv w:val="1"/>
      <w:marLeft w:val="0"/>
      <w:marRight w:val="0"/>
      <w:marTop w:val="0"/>
      <w:marBottom w:val="0"/>
      <w:divBdr>
        <w:top w:val="none" w:sz="0" w:space="0" w:color="auto"/>
        <w:left w:val="none" w:sz="0" w:space="0" w:color="auto"/>
        <w:bottom w:val="none" w:sz="0" w:space="0" w:color="auto"/>
        <w:right w:val="none" w:sz="0" w:space="0" w:color="auto"/>
      </w:divBdr>
    </w:div>
    <w:div w:id="616452734">
      <w:bodyDiv w:val="1"/>
      <w:marLeft w:val="0"/>
      <w:marRight w:val="0"/>
      <w:marTop w:val="0"/>
      <w:marBottom w:val="0"/>
      <w:divBdr>
        <w:top w:val="none" w:sz="0" w:space="0" w:color="auto"/>
        <w:left w:val="none" w:sz="0" w:space="0" w:color="auto"/>
        <w:bottom w:val="none" w:sz="0" w:space="0" w:color="auto"/>
        <w:right w:val="none" w:sz="0" w:space="0" w:color="auto"/>
      </w:divBdr>
    </w:div>
    <w:div w:id="671686217">
      <w:bodyDiv w:val="1"/>
      <w:marLeft w:val="0"/>
      <w:marRight w:val="0"/>
      <w:marTop w:val="0"/>
      <w:marBottom w:val="0"/>
      <w:divBdr>
        <w:top w:val="none" w:sz="0" w:space="0" w:color="auto"/>
        <w:left w:val="none" w:sz="0" w:space="0" w:color="auto"/>
        <w:bottom w:val="none" w:sz="0" w:space="0" w:color="auto"/>
        <w:right w:val="none" w:sz="0" w:space="0" w:color="auto"/>
      </w:divBdr>
    </w:div>
    <w:div w:id="800221619">
      <w:bodyDiv w:val="1"/>
      <w:marLeft w:val="0"/>
      <w:marRight w:val="0"/>
      <w:marTop w:val="0"/>
      <w:marBottom w:val="0"/>
      <w:divBdr>
        <w:top w:val="none" w:sz="0" w:space="0" w:color="auto"/>
        <w:left w:val="none" w:sz="0" w:space="0" w:color="auto"/>
        <w:bottom w:val="none" w:sz="0" w:space="0" w:color="auto"/>
        <w:right w:val="none" w:sz="0" w:space="0" w:color="auto"/>
      </w:divBdr>
    </w:div>
    <w:div w:id="892081385">
      <w:bodyDiv w:val="1"/>
      <w:marLeft w:val="0"/>
      <w:marRight w:val="0"/>
      <w:marTop w:val="0"/>
      <w:marBottom w:val="0"/>
      <w:divBdr>
        <w:top w:val="none" w:sz="0" w:space="0" w:color="auto"/>
        <w:left w:val="none" w:sz="0" w:space="0" w:color="auto"/>
        <w:bottom w:val="none" w:sz="0" w:space="0" w:color="auto"/>
        <w:right w:val="none" w:sz="0" w:space="0" w:color="auto"/>
      </w:divBdr>
    </w:div>
    <w:div w:id="900754040">
      <w:bodyDiv w:val="1"/>
      <w:marLeft w:val="0"/>
      <w:marRight w:val="0"/>
      <w:marTop w:val="0"/>
      <w:marBottom w:val="0"/>
      <w:divBdr>
        <w:top w:val="none" w:sz="0" w:space="0" w:color="auto"/>
        <w:left w:val="none" w:sz="0" w:space="0" w:color="auto"/>
        <w:bottom w:val="none" w:sz="0" w:space="0" w:color="auto"/>
        <w:right w:val="none" w:sz="0" w:space="0" w:color="auto"/>
      </w:divBdr>
    </w:div>
    <w:div w:id="974290590">
      <w:bodyDiv w:val="1"/>
      <w:marLeft w:val="0"/>
      <w:marRight w:val="0"/>
      <w:marTop w:val="0"/>
      <w:marBottom w:val="0"/>
      <w:divBdr>
        <w:top w:val="none" w:sz="0" w:space="0" w:color="auto"/>
        <w:left w:val="none" w:sz="0" w:space="0" w:color="auto"/>
        <w:bottom w:val="none" w:sz="0" w:space="0" w:color="auto"/>
        <w:right w:val="none" w:sz="0" w:space="0" w:color="auto"/>
      </w:divBdr>
    </w:div>
    <w:div w:id="993605610">
      <w:bodyDiv w:val="1"/>
      <w:marLeft w:val="0"/>
      <w:marRight w:val="0"/>
      <w:marTop w:val="0"/>
      <w:marBottom w:val="0"/>
      <w:divBdr>
        <w:top w:val="none" w:sz="0" w:space="0" w:color="auto"/>
        <w:left w:val="none" w:sz="0" w:space="0" w:color="auto"/>
        <w:bottom w:val="none" w:sz="0" w:space="0" w:color="auto"/>
        <w:right w:val="none" w:sz="0" w:space="0" w:color="auto"/>
      </w:divBdr>
    </w:div>
    <w:div w:id="1014310645">
      <w:bodyDiv w:val="1"/>
      <w:marLeft w:val="0"/>
      <w:marRight w:val="0"/>
      <w:marTop w:val="0"/>
      <w:marBottom w:val="0"/>
      <w:divBdr>
        <w:top w:val="none" w:sz="0" w:space="0" w:color="auto"/>
        <w:left w:val="none" w:sz="0" w:space="0" w:color="auto"/>
        <w:bottom w:val="none" w:sz="0" w:space="0" w:color="auto"/>
        <w:right w:val="none" w:sz="0" w:space="0" w:color="auto"/>
      </w:divBdr>
    </w:div>
    <w:div w:id="1065569057">
      <w:bodyDiv w:val="1"/>
      <w:marLeft w:val="0"/>
      <w:marRight w:val="0"/>
      <w:marTop w:val="0"/>
      <w:marBottom w:val="0"/>
      <w:divBdr>
        <w:top w:val="none" w:sz="0" w:space="0" w:color="auto"/>
        <w:left w:val="none" w:sz="0" w:space="0" w:color="auto"/>
        <w:bottom w:val="none" w:sz="0" w:space="0" w:color="auto"/>
        <w:right w:val="none" w:sz="0" w:space="0" w:color="auto"/>
      </w:divBdr>
    </w:div>
    <w:div w:id="1254700008">
      <w:bodyDiv w:val="1"/>
      <w:marLeft w:val="0"/>
      <w:marRight w:val="0"/>
      <w:marTop w:val="0"/>
      <w:marBottom w:val="0"/>
      <w:divBdr>
        <w:top w:val="none" w:sz="0" w:space="0" w:color="auto"/>
        <w:left w:val="none" w:sz="0" w:space="0" w:color="auto"/>
        <w:bottom w:val="none" w:sz="0" w:space="0" w:color="auto"/>
        <w:right w:val="none" w:sz="0" w:space="0" w:color="auto"/>
      </w:divBdr>
    </w:div>
    <w:div w:id="1285965654">
      <w:bodyDiv w:val="1"/>
      <w:marLeft w:val="0"/>
      <w:marRight w:val="0"/>
      <w:marTop w:val="0"/>
      <w:marBottom w:val="0"/>
      <w:divBdr>
        <w:top w:val="none" w:sz="0" w:space="0" w:color="auto"/>
        <w:left w:val="none" w:sz="0" w:space="0" w:color="auto"/>
        <w:bottom w:val="none" w:sz="0" w:space="0" w:color="auto"/>
        <w:right w:val="none" w:sz="0" w:space="0" w:color="auto"/>
      </w:divBdr>
    </w:div>
    <w:div w:id="1289120265">
      <w:bodyDiv w:val="1"/>
      <w:marLeft w:val="0"/>
      <w:marRight w:val="0"/>
      <w:marTop w:val="0"/>
      <w:marBottom w:val="0"/>
      <w:divBdr>
        <w:top w:val="none" w:sz="0" w:space="0" w:color="auto"/>
        <w:left w:val="none" w:sz="0" w:space="0" w:color="auto"/>
        <w:bottom w:val="none" w:sz="0" w:space="0" w:color="auto"/>
        <w:right w:val="none" w:sz="0" w:space="0" w:color="auto"/>
      </w:divBdr>
    </w:div>
    <w:div w:id="1364944275">
      <w:bodyDiv w:val="1"/>
      <w:marLeft w:val="0"/>
      <w:marRight w:val="0"/>
      <w:marTop w:val="0"/>
      <w:marBottom w:val="0"/>
      <w:divBdr>
        <w:top w:val="none" w:sz="0" w:space="0" w:color="auto"/>
        <w:left w:val="none" w:sz="0" w:space="0" w:color="auto"/>
        <w:bottom w:val="none" w:sz="0" w:space="0" w:color="auto"/>
        <w:right w:val="none" w:sz="0" w:space="0" w:color="auto"/>
      </w:divBdr>
    </w:div>
    <w:div w:id="1405952583">
      <w:bodyDiv w:val="1"/>
      <w:marLeft w:val="0"/>
      <w:marRight w:val="0"/>
      <w:marTop w:val="0"/>
      <w:marBottom w:val="0"/>
      <w:divBdr>
        <w:top w:val="none" w:sz="0" w:space="0" w:color="auto"/>
        <w:left w:val="none" w:sz="0" w:space="0" w:color="auto"/>
        <w:bottom w:val="none" w:sz="0" w:space="0" w:color="auto"/>
        <w:right w:val="none" w:sz="0" w:space="0" w:color="auto"/>
      </w:divBdr>
    </w:div>
    <w:div w:id="1427919748">
      <w:bodyDiv w:val="1"/>
      <w:marLeft w:val="0"/>
      <w:marRight w:val="0"/>
      <w:marTop w:val="0"/>
      <w:marBottom w:val="0"/>
      <w:divBdr>
        <w:top w:val="none" w:sz="0" w:space="0" w:color="auto"/>
        <w:left w:val="none" w:sz="0" w:space="0" w:color="auto"/>
        <w:bottom w:val="none" w:sz="0" w:space="0" w:color="auto"/>
        <w:right w:val="none" w:sz="0" w:space="0" w:color="auto"/>
      </w:divBdr>
    </w:div>
    <w:div w:id="1458718334">
      <w:bodyDiv w:val="1"/>
      <w:marLeft w:val="0"/>
      <w:marRight w:val="0"/>
      <w:marTop w:val="0"/>
      <w:marBottom w:val="0"/>
      <w:divBdr>
        <w:top w:val="none" w:sz="0" w:space="0" w:color="auto"/>
        <w:left w:val="none" w:sz="0" w:space="0" w:color="auto"/>
        <w:bottom w:val="none" w:sz="0" w:space="0" w:color="auto"/>
        <w:right w:val="none" w:sz="0" w:space="0" w:color="auto"/>
      </w:divBdr>
    </w:div>
    <w:div w:id="1475944688">
      <w:bodyDiv w:val="1"/>
      <w:marLeft w:val="0"/>
      <w:marRight w:val="0"/>
      <w:marTop w:val="0"/>
      <w:marBottom w:val="0"/>
      <w:divBdr>
        <w:top w:val="none" w:sz="0" w:space="0" w:color="auto"/>
        <w:left w:val="none" w:sz="0" w:space="0" w:color="auto"/>
        <w:bottom w:val="none" w:sz="0" w:space="0" w:color="auto"/>
        <w:right w:val="none" w:sz="0" w:space="0" w:color="auto"/>
      </w:divBdr>
    </w:div>
    <w:div w:id="1507550653">
      <w:bodyDiv w:val="1"/>
      <w:marLeft w:val="0"/>
      <w:marRight w:val="0"/>
      <w:marTop w:val="0"/>
      <w:marBottom w:val="0"/>
      <w:divBdr>
        <w:top w:val="none" w:sz="0" w:space="0" w:color="auto"/>
        <w:left w:val="none" w:sz="0" w:space="0" w:color="auto"/>
        <w:bottom w:val="none" w:sz="0" w:space="0" w:color="auto"/>
        <w:right w:val="none" w:sz="0" w:space="0" w:color="auto"/>
      </w:divBdr>
    </w:div>
    <w:div w:id="1519660141">
      <w:bodyDiv w:val="1"/>
      <w:marLeft w:val="0"/>
      <w:marRight w:val="0"/>
      <w:marTop w:val="0"/>
      <w:marBottom w:val="0"/>
      <w:divBdr>
        <w:top w:val="none" w:sz="0" w:space="0" w:color="auto"/>
        <w:left w:val="none" w:sz="0" w:space="0" w:color="auto"/>
        <w:bottom w:val="none" w:sz="0" w:space="0" w:color="auto"/>
        <w:right w:val="none" w:sz="0" w:space="0" w:color="auto"/>
      </w:divBdr>
    </w:div>
    <w:div w:id="1523470127">
      <w:bodyDiv w:val="1"/>
      <w:marLeft w:val="0"/>
      <w:marRight w:val="0"/>
      <w:marTop w:val="0"/>
      <w:marBottom w:val="0"/>
      <w:divBdr>
        <w:top w:val="none" w:sz="0" w:space="0" w:color="auto"/>
        <w:left w:val="none" w:sz="0" w:space="0" w:color="auto"/>
        <w:bottom w:val="none" w:sz="0" w:space="0" w:color="auto"/>
        <w:right w:val="none" w:sz="0" w:space="0" w:color="auto"/>
      </w:divBdr>
    </w:div>
    <w:div w:id="1557160836">
      <w:bodyDiv w:val="1"/>
      <w:marLeft w:val="0"/>
      <w:marRight w:val="0"/>
      <w:marTop w:val="0"/>
      <w:marBottom w:val="0"/>
      <w:divBdr>
        <w:top w:val="none" w:sz="0" w:space="0" w:color="auto"/>
        <w:left w:val="none" w:sz="0" w:space="0" w:color="auto"/>
        <w:bottom w:val="none" w:sz="0" w:space="0" w:color="auto"/>
        <w:right w:val="none" w:sz="0" w:space="0" w:color="auto"/>
      </w:divBdr>
    </w:div>
    <w:div w:id="1606840151">
      <w:bodyDiv w:val="1"/>
      <w:marLeft w:val="0"/>
      <w:marRight w:val="0"/>
      <w:marTop w:val="0"/>
      <w:marBottom w:val="0"/>
      <w:divBdr>
        <w:top w:val="none" w:sz="0" w:space="0" w:color="auto"/>
        <w:left w:val="none" w:sz="0" w:space="0" w:color="auto"/>
        <w:bottom w:val="none" w:sz="0" w:space="0" w:color="auto"/>
        <w:right w:val="none" w:sz="0" w:space="0" w:color="auto"/>
      </w:divBdr>
    </w:div>
    <w:div w:id="1683698067">
      <w:bodyDiv w:val="1"/>
      <w:marLeft w:val="0"/>
      <w:marRight w:val="0"/>
      <w:marTop w:val="0"/>
      <w:marBottom w:val="0"/>
      <w:divBdr>
        <w:top w:val="none" w:sz="0" w:space="0" w:color="auto"/>
        <w:left w:val="none" w:sz="0" w:space="0" w:color="auto"/>
        <w:bottom w:val="none" w:sz="0" w:space="0" w:color="auto"/>
        <w:right w:val="none" w:sz="0" w:space="0" w:color="auto"/>
      </w:divBdr>
    </w:div>
    <w:div w:id="1717048232">
      <w:bodyDiv w:val="1"/>
      <w:marLeft w:val="0"/>
      <w:marRight w:val="0"/>
      <w:marTop w:val="0"/>
      <w:marBottom w:val="0"/>
      <w:divBdr>
        <w:top w:val="none" w:sz="0" w:space="0" w:color="auto"/>
        <w:left w:val="none" w:sz="0" w:space="0" w:color="auto"/>
        <w:bottom w:val="none" w:sz="0" w:space="0" w:color="auto"/>
        <w:right w:val="none" w:sz="0" w:space="0" w:color="auto"/>
      </w:divBdr>
    </w:div>
    <w:div w:id="1721400173">
      <w:bodyDiv w:val="1"/>
      <w:marLeft w:val="0"/>
      <w:marRight w:val="0"/>
      <w:marTop w:val="0"/>
      <w:marBottom w:val="0"/>
      <w:divBdr>
        <w:top w:val="none" w:sz="0" w:space="0" w:color="auto"/>
        <w:left w:val="none" w:sz="0" w:space="0" w:color="auto"/>
        <w:bottom w:val="none" w:sz="0" w:space="0" w:color="auto"/>
        <w:right w:val="none" w:sz="0" w:space="0" w:color="auto"/>
      </w:divBdr>
    </w:div>
    <w:div w:id="1739671775">
      <w:bodyDiv w:val="1"/>
      <w:marLeft w:val="0"/>
      <w:marRight w:val="0"/>
      <w:marTop w:val="0"/>
      <w:marBottom w:val="0"/>
      <w:divBdr>
        <w:top w:val="none" w:sz="0" w:space="0" w:color="auto"/>
        <w:left w:val="none" w:sz="0" w:space="0" w:color="auto"/>
        <w:bottom w:val="none" w:sz="0" w:space="0" w:color="auto"/>
        <w:right w:val="none" w:sz="0" w:space="0" w:color="auto"/>
      </w:divBdr>
    </w:div>
    <w:div w:id="1754471899">
      <w:bodyDiv w:val="1"/>
      <w:marLeft w:val="0"/>
      <w:marRight w:val="0"/>
      <w:marTop w:val="0"/>
      <w:marBottom w:val="0"/>
      <w:divBdr>
        <w:top w:val="none" w:sz="0" w:space="0" w:color="auto"/>
        <w:left w:val="none" w:sz="0" w:space="0" w:color="auto"/>
        <w:bottom w:val="none" w:sz="0" w:space="0" w:color="auto"/>
        <w:right w:val="none" w:sz="0" w:space="0" w:color="auto"/>
      </w:divBdr>
    </w:div>
    <w:div w:id="1769695412">
      <w:bodyDiv w:val="1"/>
      <w:marLeft w:val="0"/>
      <w:marRight w:val="0"/>
      <w:marTop w:val="0"/>
      <w:marBottom w:val="0"/>
      <w:divBdr>
        <w:top w:val="none" w:sz="0" w:space="0" w:color="auto"/>
        <w:left w:val="none" w:sz="0" w:space="0" w:color="auto"/>
        <w:bottom w:val="none" w:sz="0" w:space="0" w:color="auto"/>
        <w:right w:val="none" w:sz="0" w:space="0" w:color="auto"/>
      </w:divBdr>
    </w:div>
    <w:div w:id="1786344172">
      <w:bodyDiv w:val="1"/>
      <w:marLeft w:val="0"/>
      <w:marRight w:val="0"/>
      <w:marTop w:val="0"/>
      <w:marBottom w:val="0"/>
      <w:divBdr>
        <w:top w:val="none" w:sz="0" w:space="0" w:color="auto"/>
        <w:left w:val="none" w:sz="0" w:space="0" w:color="auto"/>
        <w:bottom w:val="none" w:sz="0" w:space="0" w:color="auto"/>
        <w:right w:val="none" w:sz="0" w:space="0" w:color="auto"/>
      </w:divBdr>
    </w:div>
    <w:div w:id="1793136794">
      <w:bodyDiv w:val="1"/>
      <w:marLeft w:val="0"/>
      <w:marRight w:val="0"/>
      <w:marTop w:val="0"/>
      <w:marBottom w:val="0"/>
      <w:divBdr>
        <w:top w:val="none" w:sz="0" w:space="0" w:color="auto"/>
        <w:left w:val="none" w:sz="0" w:space="0" w:color="auto"/>
        <w:bottom w:val="none" w:sz="0" w:space="0" w:color="auto"/>
        <w:right w:val="none" w:sz="0" w:space="0" w:color="auto"/>
      </w:divBdr>
    </w:div>
    <w:div w:id="1794328386">
      <w:bodyDiv w:val="1"/>
      <w:marLeft w:val="0"/>
      <w:marRight w:val="0"/>
      <w:marTop w:val="0"/>
      <w:marBottom w:val="0"/>
      <w:divBdr>
        <w:top w:val="none" w:sz="0" w:space="0" w:color="auto"/>
        <w:left w:val="none" w:sz="0" w:space="0" w:color="auto"/>
        <w:bottom w:val="none" w:sz="0" w:space="0" w:color="auto"/>
        <w:right w:val="none" w:sz="0" w:space="0" w:color="auto"/>
      </w:divBdr>
    </w:div>
    <w:div w:id="1809276162">
      <w:bodyDiv w:val="1"/>
      <w:marLeft w:val="0"/>
      <w:marRight w:val="0"/>
      <w:marTop w:val="0"/>
      <w:marBottom w:val="0"/>
      <w:divBdr>
        <w:top w:val="none" w:sz="0" w:space="0" w:color="auto"/>
        <w:left w:val="none" w:sz="0" w:space="0" w:color="auto"/>
        <w:bottom w:val="none" w:sz="0" w:space="0" w:color="auto"/>
        <w:right w:val="none" w:sz="0" w:space="0" w:color="auto"/>
      </w:divBdr>
    </w:div>
    <w:div w:id="1817646074">
      <w:bodyDiv w:val="1"/>
      <w:marLeft w:val="0"/>
      <w:marRight w:val="0"/>
      <w:marTop w:val="0"/>
      <w:marBottom w:val="0"/>
      <w:divBdr>
        <w:top w:val="none" w:sz="0" w:space="0" w:color="auto"/>
        <w:left w:val="none" w:sz="0" w:space="0" w:color="auto"/>
        <w:bottom w:val="none" w:sz="0" w:space="0" w:color="auto"/>
        <w:right w:val="none" w:sz="0" w:space="0" w:color="auto"/>
      </w:divBdr>
    </w:div>
    <w:div w:id="1826438022">
      <w:bodyDiv w:val="1"/>
      <w:marLeft w:val="0"/>
      <w:marRight w:val="0"/>
      <w:marTop w:val="0"/>
      <w:marBottom w:val="0"/>
      <w:divBdr>
        <w:top w:val="none" w:sz="0" w:space="0" w:color="auto"/>
        <w:left w:val="none" w:sz="0" w:space="0" w:color="auto"/>
        <w:bottom w:val="none" w:sz="0" w:space="0" w:color="auto"/>
        <w:right w:val="none" w:sz="0" w:space="0" w:color="auto"/>
      </w:divBdr>
    </w:div>
    <w:div w:id="1900901509">
      <w:bodyDiv w:val="1"/>
      <w:marLeft w:val="0"/>
      <w:marRight w:val="0"/>
      <w:marTop w:val="0"/>
      <w:marBottom w:val="0"/>
      <w:divBdr>
        <w:top w:val="none" w:sz="0" w:space="0" w:color="auto"/>
        <w:left w:val="none" w:sz="0" w:space="0" w:color="auto"/>
        <w:bottom w:val="none" w:sz="0" w:space="0" w:color="auto"/>
        <w:right w:val="none" w:sz="0" w:space="0" w:color="auto"/>
      </w:divBdr>
    </w:div>
    <w:div w:id="1904757276">
      <w:bodyDiv w:val="1"/>
      <w:marLeft w:val="0"/>
      <w:marRight w:val="0"/>
      <w:marTop w:val="0"/>
      <w:marBottom w:val="0"/>
      <w:divBdr>
        <w:top w:val="none" w:sz="0" w:space="0" w:color="auto"/>
        <w:left w:val="none" w:sz="0" w:space="0" w:color="auto"/>
        <w:bottom w:val="none" w:sz="0" w:space="0" w:color="auto"/>
        <w:right w:val="none" w:sz="0" w:space="0" w:color="auto"/>
      </w:divBdr>
    </w:div>
    <w:div w:id="1928541314">
      <w:bodyDiv w:val="1"/>
      <w:marLeft w:val="0"/>
      <w:marRight w:val="0"/>
      <w:marTop w:val="0"/>
      <w:marBottom w:val="0"/>
      <w:divBdr>
        <w:top w:val="none" w:sz="0" w:space="0" w:color="auto"/>
        <w:left w:val="none" w:sz="0" w:space="0" w:color="auto"/>
        <w:bottom w:val="none" w:sz="0" w:space="0" w:color="auto"/>
        <w:right w:val="none" w:sz="0" w:space="0" w:color="auto"/>
      </w:divBdr>
    </w:div>
    <w:div w:id="1951551704">
      <w:bodyDiv w:val="1"/>
      <w:marLeft w:val="0"/>
      <w:marRight w:val="0"/>
      <w:marTop w:val="0"/>
      <w:marBottom w:val="0"/>
      <w:divBdr>
        <w:top w:val="none" w:sz="0" w:space="0" w:color="auto"/>
        <w:left w:val="none" w:sz="0" w:space="0" w:color="auto"/>
        <w:bottom w:val="none" w:sz="0" w:space="0" w:color="auto"/>
        <w:right w:val="none" w:sz="0" w:space="0" w:color="auto"/>
      </w:divBdr>
    </w:div>
    <w:div w:id="1993019403">
      <w:bodyDiv w:val="1"/>
      <w:marLeft w:val="0"/>
      <w:marRight w:val="0"/>
      <w:marTop w:val="0"/>
      <w:marBottom w:val="0"/>
      <w:divBdr>
        <w:top w:val="none" w:sz="0" w:space="0" w:color="auto"/>
        <w:left w:val="none" w:sz="0" w:space="0" w:color="auto"/>
        <w:bottom w:val="none" w:sz="0" w:space="0" w:color="auto"/>
        <w:right w:val="none" w:sz="0" w:space="0" w:color="auto"/>
      </w:divBdr>
    </w:div>
    <w:div w:id="2019844640">
      <w:bodyDiv w:val="1"/>
      <w:marLeft w:val="0"/>
      <w:marRight w:val="0"/>
      <w:marTop w:val="0"/>
      <w:marBottom w:val="0"/>
      <w:divBdr>
        <w:top w:val="none" w:sz="0" w:space="0" w:color="auto"/>
        <w:left w:val="none" w:sz="0" w:space="0" w:color="auto"/>
        <w:bottom w:val="none" w:sz="0" w:space="0" w:color="auto"/>
        <w:right w:val="none" w:sz="0" w:space="0" w:color="auto"/>
      </w:divBdr>
    </w:div>
    <w:div w:id="2037074184">
      <w:bodyDiv w:val="1"/>
      <w:marLeft w:val="0"/>
      <w:marRight w:val="0"/>
      <w:marTop w:val="0"/>
      <w:marBottom w:val="0"/>
      <w:divBdr>
        <w:top w:val="none" w:sz="0" w:space="0" w:color="auto"/>
        <w:left w:val="none" w:sz="0" w:space="0" w:color="auto"/>
        <w:bottom w:val="none" w:sz="0" w:space="0" w:color="auto"/>
        <w:right w:val="none" w:sz="0" w:space="0" w:color="auto"/>
      </w:divBdr>
    </w:div>
    <w:div w:id="2055159721">
      <w:bodyDiv w:val="1"/>
      <w:marLeft w:val="0"/>
      <w:marRight w:val="0"/>
      <w:marTop w:val="0"/>
      <w:marBottom w:val="0"/>
      <w:divBdr>
        <w:top w:val="none" w:sz="0" w:space="0" w:color="auto"/>
        <w:left w:val="none" w:sz="0" w:space="0" w:color="auto"/>
        <w:bottom w:val="none" w:sz="0" w:space="0" w:color="auto"/>
        <w:right w:val="none" w:sz="0" w:space="0" w:color="auto"/>
      </w:divBdr>
    </w:div>
    <w:div w:id="214546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2064</Words>
  <Characters>11769</Characters>
  <Application>Microsoft Office Word</Application>
  <DocSecurity>0</DocSecurity>
  <Lines>98</Lines>
  <Paragraphs>27</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Subject Matter Experts</vt:lpstr>
      <vt:lpstr>Supporting Evidence and Documentation</vt:lpstr>
      <vt:lpstr/>
      <vt:lpstr>Reliability Standard Language</vt:lpstr>
      <vt:lpstr>Supplemental Information</vt:lpstr>
      <vt:lpstr>Compliance Findings Summary (to be filled out by auditor)</vt:lpstr>
    </vt:vector>
  </TitlesOfParts>
  <Company/>
  <LinksUpToDate>false</LinksUpToDate>
  <CharactersWithSpaces>13806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